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23DD" w14:textId="138B6221" w:rsidR="00E55087" w:rsidRPr="00DE2560" w:rsidRDefault="00F10C37">
      <w:pPr>
        <w:pStyle w:val="Title"/>
        <w:rPr>
          <w:rFonts w:asciiTheme="minorHAnsi" w:hAnsiTheme="minorHAnsi" w:cstheme="minorHAnsi"/>
          <w:sz w:val="22"/>
          <w:szCs w:val="22"/>
          <w:u w:val="single"/>
        </w:rPr>
      </w:pPr>
      <w:r>
        <w:rPr>
          <w:rFonts w:asciiTheme="minorHAnsi" w:hAnsiTheme="minorHAnsi" w:cstheme="minorHAnsi"/>
          <w:szCs w:val="22"/>
          <w:u w:val="single"/>
        </w:rPr>
        <w:t>PROFESSIONAL</w:t>
      </w:r>
      <w:r w:rsidR="000D394D" w:rsidRPr="00DE2560">
        <w:rPr>
          <w:rFonts w:asciiTheme="minorHAnsi" w:hAnsiTheme="minorHAnsi" w:cstheme="minorHAnsi"/>
          <w:szCs w:val="22"/>
          <w:u w:val="single"/>
        </w:rPr>
        <w:t xml:space="preserve"> SERVICES AGREEMENT</w:t>
      </w:r>
    </w:p>
    <w:p w14:paraId="5819AB74" w14:textId="77777777" w:rsidR="00E55087" w:rsidRPr="00DE2560" w:rsidRDefault="000D394D" w:rsidP="00F15C48">
      <w:pPr>
        <w:pStyle w:val="BodyTextFirst5"/>
        <w:ind w:firstLine="0"/>
        <w:jc w:val="both"/>
        <w:rPr>
          <w:rFonts w:asciiTheme="minorHAnsi" w:hAnsiTheme="minorHAnsi" w:cstheme="minorHAnsi"/>
          <w:sz w:val="22"/>
          <w:szCs w:val="22"/>
        </w:rPr>
      </w:pPr>
      <w:r w:rsidRPr="00DE2560">
        <w:rPr>
          <w:rFonts w:asciiTheme="minorHAnsi" w:hAnsiTheme="minorHAnsi" w:cstheme="minorHAnsi"/>
          <w:sz w:val="22"/>
          <w:szCs w:val="22"/>
        </w:rPr>
        <w:t xml:space="preserve">THIS AGREEMENT is made at Fairfield, California, as of ________________, 20____, by and between the City of Fairfield, </w:t>
      </w:r>
      <w:r w:rsidRPr="00DE2560">
        <w:rPr>
          <w:rFonts w:asciiTheme="minorHAnsi" w:hAnsiTheme="minorHAnsi" w:cstheme="minorHAnsi"/>
          <w:spacing w:val="-3"/>
          <w:sz w:val="22"/>
          <w:szCs w:val="22"/>
        </w:rPr>
        <w:t>a municipal corporation</w:t>
      </w:r>
      <w:r w:rsidRPr="00DE2560">
        <w:rPr>
          <w:rFonts w:asciiTheme="minorHAnsi" w:hAnsiTheme="minorHAnsi" w:cstheme="minorHAnsi"/>
          <w:sz w:val="22"/>
          <w:szCs w:val="22"/>
        </w:rPr>
        <w:t xml:space="preserve"> (the “CITY") and _______________________ ("CONSULTANT"), who agree as follows:</w:t>
      </w:r>
    </w:p>
    <w:p w14:paraId="6BD356A2" w14:textId="77777777" w:rsidR="00E55087" w:rsidRPr="00DE2560" w:rsidRDefault="000D394D" w:rsidP="00F15C48">
      <w:pPr>
        <w:pStyle w:val="ListNumber"/>
        <w:numPr>
          <w:ilvl w:val="0"/>
          <w:numId w:val="7"/>
        </w:numPr>
        <w:jc w:val="both"/>
        <w:rPr>
          <w:rFonts w:asciiTheme="minorHAnsi" w:hAnsiTheme="minorHAnsi" w:cstheme="minorHAnsi"/>
          <w:spacing w:val="-3"/>
          <w:sz w:val="22"/>
          <w:szCs w:val="22"/>
        </w:rPr>
      </w:pPr>
      <w:r w:rsidRPr="00DE2560">
        <w:rPr>
          <w:rFonts w:asciiTheme="minorHAnsi" w:hAnsiTheme="minorHAnsi" w:cstheme="minorHAnsi"/>
          <w:sz w:val="22"/>
          <w:szCs w:val="22"/>
          <w:u w:val="single"/>
        </w:rPr>
        <w:t>SERVICES</w:t>
      </w:r>
      <w:r w:rsidRPr="00DE2560">
        <w:rPr>
          <w:rFonts w:asciiTheme="minorHAnsi" w:hAnsiTheme="minorHAnsi" w:cstheme="minorHAnsi"/>
          <w:sz w:val="22"/>
          <w:szCs w:val="22"/>
        </w:rPr>
        <w:t>.  Subject to the terms and conditions set forth in this Agreement, CONSULTANT shall provide to the CITY the services described in Exhibit “A,” which consists of the proposal submitted by CONSULTANT.  CONSULTANT shall provide said services at the time, place, and in the manner specified in Exhibit “A.”</w:t>
      </w:r>
    </w:p>
    <w:p w14:paraId="25AF685C" w14:textId="77777777" w:rsidR="00E55087" w:rsidRPr="00DE2560" w:rsidRDefault="000D394D" w:rsidP="00F15C48">
      <w:pPr>
        <w:pStyle w:val="ListNumber"/>
        <w:numPr>
          <w:ilvl w:val="0"/>
          <w:numId w:val="7"/>
        </w:numPr>
        <w:jc w:val="both"/>
        <w:rPr>
          <w:rFonts w:asciiTheme="minorHAnsi" w:hAnsiTheme="minorHAnsi" w:cstheme="minorHAnsi"/>
          <w:sz w:val="22"/>
          <w:szCs w:val="22"/>
        </w:rPr>
      </w:pPr>
      <w:r w:rsidRPr="00DE2560">
        <w:rPr>
          <w:rFonts w:asciiTheme="minorHAnsi" w:hAnsiTheme="minorHAnsi" w:cstheme="minorHAnsi"/>
          <w:sz w:val="22"/>
          <w:szCs w:val="22"/>
          <w:u w:val="single"/>
        </w:rPr>
        <w:t>PAYMENT</w:t>
      </w:r>
      <w:r w:rsidRPr="00DE2560">
        <w:rPr>
          <w:rFonts w:asciiTheme="minorHAnsi" w:hAnsiTheme="minorHAnsi" w:cstheme="minorHAnsi"/>
          <w:sz w:val="22"/>
          <w:szCs w:val="22"/>
        </w:rPr>
        <w:t>. CITY shall pay CONSULTANT for services rendered pursuant to this Agreement at the times and in the manner set forth in Exhibit “B.”  The payments specified in Exhibit “B” shall be the only payments to be made to CONSULTANT for services rendered pursuant to this Agreement.  CONSULTANT shall submit all billings for said services to the CITY in the manner specified in Exhibit “B.”</w:t>
      </w:r>
    </w:p>
    <w:p w14:paraId="55434D4A" w14:textId="77777777" w:rsidR="00E55087" w:rsidRPr="00DE2560" w:rsidRDefault="000D394D" w:rsidP="00F15C48">
      <w:pPr>
        <w:pStyle w:val="ListNumber"/>
        <w:numPr>
          <w:ilvl w:val="0"/>
          <w:numId w:val="7"/>
        </w:numPr>
        <w:jc w:val="both"/>
        <w:rPr>
          <w:rFonts w:asciiTheme="minorHAnsi" w:hAnsiTheme="minorHAnsi" w:cstheme="minorHAnsi"/>
          <w:spacing w:val="-3"/>
          <w:sz w:val="22"/>
          <w:szCs w:val="22"/>
        </w:rPr>
      </w:pPr>
      <w:r w:rsidRPr="00DE2560">
        <w:rPr>
          <w:rFonts w:asciiTheme="minorHAnsi" w:hAnsiTheme="minorHAnsi" w:cstheme="minorHAnsi"/>
          <w:sz w:val="22"/>
          <w:szCs w:val="22"/>
          <w:u w:val="single"/>
        </w:rPr>
        <w:t>FACILITIES AND EQUIPMENT</w:t>
      </w:r>
      <w:r w:rsidRPr="00DE2560">
        <w:rPr>
          <w:rFonts w:asciiTheme="minorHAnsi" w:hAnsiTheme="minorHAnsi" w:cstheme="minorHAnsi"/>
          <w:sz w:val="22"/>
          <w:szCs w:val="22"/>
        </w:rPr>
        <w:t>.  CONSULTANT shall, at its sole cost and expense, furnish all facilities and equipment which may be required for furnishing services pursuant to this Agreement.</w:t>
      </w:r>
    </w:p>
    <w:p w14:paraId="11F8EEBF" w14:textId="77777777" w:rsidR="00E55087" w:rsidRPr="00DE2560" w:rsidRDefault="000D394D" w:rsidP="00F15C48">
      <w:pPr>
        <w:pStyle w:val="ListNumber"/>
        <w:numPr>
          <w:ilvl w:val="0"/>
          <w:numId w:val="7"/>
        </w:numPr>
        <w:jc w:val="both"/>
        <w:rPr>
          <w:rFonts w:asciiTheme="minorHAnsi" w:hAnsiTheme="minorHAnsi" w:cstheme="minorHAnsi"/>
          <w:sz w:val="22"/>
          <w:szCs w:val="22"/>
        </w:rPr>
      </w:pPr>
      <w:r w:rsidRPr="00DE2560">
        <w:rPr>
          <w:rFonts w:asciiTheme="minorHAnsi" w:hAnsiTheme="minorHAnsi" w:cstheme="minorHAnsi"/>
          <w:sz w:val="22"/>
          <w:szCs w:val="22"/>
          <w:u w:val="single"/>
        </w:rPr>
        <w:t>GENERAL PROVISIONS</w:t>
      </w:r>
      <w:r w:rsidRPr="00DE2560">
        <w:rPr>
          <w:rFonts w:asciiTheme="minorHAnsi" w:hAnsiTheme="minorHAnsi" w:cstheme="minorHAnsi"/>
          <w:sz w:val="22"/>
          <w:szCs w:val="22"/>
        </w:rPr>
        <w:t>.  The general provisions set forth in Exhibit “C” are part of this Agreement.  In the event of any inconsistency between said general provisions and any other terms or conditions of this Agreement, the provisions set forth in Exhibit “C” shall control.</w:t>
      </w:r>
    </w:p>
    <w:p w14:paraId="15EBC738" w14:textId="4BA2C0D9" w:rsidR="00E55087" w:rsidRDefault="000D394D" w:rsidP="00F15C48">
      <w:pPr>
        <w:pStyle w:val="ListNumber"/>
        <w:numPr>
          <w:ilvl w:val="0"/>
          <w:numId w:val="7"/>
        </w:numPr>
        <w:jc w:val="both"/>
        <w:rPr>
          <w:rFonts w:asciiTheme="minorHAnsi" w:hAnsiTheme="minorHAnsi" w:cstheme="minorHAnsi"/>
          <w:sz w:val="22"/>
          <w:szCs w:val="22"/>
        </w:rPr>
      </w:pPr>
      <w:r w:rsidRPr="00DE2560">
        <w:rPr>
          <w:rFonts w:asciiTheme="minorHAnsi" w:hAnsiTheme="minorHAnsi" w:cstheme="minorHAnsi"/>
          <w:sz w:val="22"/>
          <w:szCs w:val="22"/>
          <w:u w:val="single"/>
        </w:rPr>
        <w:t>INSURANCE REQUIREMENTS</w:t>
      </w:r>
      <w:r w:rsidRPr="00DE2560">
        <w:rPr>
          <w:rFonts w:asciiTheme="minorHAnsi" w:hAnsiTheme="minorHAnsi" w:cstheme="minorHAnsi"/>
          <w:sz w:val="22"/>
          <w:szCs w:val="22"/>
        </w:rPr>
        <w:t>.  The insurance requirements set forth in Exhibit “D” are part of this Agreement.  In the event of any inconsistency between said general provisions and any other terms or conditions of this Agreement, the requirements set forth in Exhibit “D” shall control.</w:t>
      </w:r>
    </w:p>
    <w:p w14:paraId="5D43C4D1" w14:textId="16DC6F6B" w:rsidR="00F6346A" w:rsidRDefault="00F6346A" w:rsidP="00F6346A">
      <w:pPr>
        <w:widowControl/>
        <w:numPr>
          <w:ilvl w:val="0"/>
          <w:numId w:val="7"/>
        </w:numPr>
        <w:tabs>
          <w:tab w:val="left" w:pos="-720"/>
        </w:tabs>
        <w:suppressAutoHyphens/>
        <w:rPr>
          <w:rFonts w:asciiTheme="minorHAnsi" w:hAnsiTheme="minorHAnsi" w:cstheme="minorHAnsi"/>
          <w:sz w:val="22"/>
          <w:szCs w:val="22"/>
        </w:rPr>
      </w:pPr>
      <w:r w:rsidRPr="00B856A3">
        <w:rPr>
          <w:rFonts w:asciiTheme="minorHAnsi" w:hAnsiTheme="minorHAnsi" w:cstheme="minorHAnsi"/>
          <w:spacing w:val="-3"/>
          <w:sz w:val="22"/>
          <w:szCs w:val="22"/>
          <w:u w:val="single"/>
        </w:rPr>
        <w:t>BUSINESS LICENSE.</w:t>
      </w:r>
      <w:r w:rsidRPr="00B856A3">
        <w:rPr>
          <w:rFonts w:asciiTheme="minorHAnsi" w:hAnsiTheme="minorHAnsi" w:cstheme="minorHAnsi"/>
          <w:spacing w:val="-3"/>
          <w:sz w:val="22"/>
          <w:szCs w:val="22"/>
        </w:rPr>
        <w:t xml:space="preserve">  </w:t>
      </w:r>
      <w:r w:rsidRPr="00B856A3">
        <w:rPr>
          <w:rFonts w:asciiTheme="minorHAnsi" w:hAnsiTheme="minorHAnsi" w:cstheme="minorHAnsi"/>
          <w:sz w:val="22"/>
          <w:szCs w:val="22"/>
        </w:rPr>
        <w:t>The CONSULTANT shall obtain</w:t>
      </w:r>
      <w:r>
        <w:rPr>
          <w:rFonts w:asciiTheme="minorHAnsi" w:hAnsiTheme="minorHAnsi" w:cstheme="minorHAnsi"/>
          <w:sz w:val="22"/>
          <w:szCs w:val="22"/>
        </w:rPr>
        <w:t xml:space="preserve"> and keep current</w:t>
      </w:r>
      <w:r w:rsidRPr="00B856A3">
        <w:rPr>
          <w:rFonts w:asciiTheme="minorHAnsi" w:hAnsiTheme="minorHAnsi" w:cstheme="minorHAnsi"/>
          <w:sz w:val="22"/>
          <w:szCs w:val="22"/>
        </w:rPr>
        <w:t xml:space="preserve"> a business license for work within the City of Fairfield pursuant to Chapter </w:t>
      </w:r>
      <w:proofErr w:type="spellStart"/>
      <w:r w:rsidRPr="00B856A3">
        <w:rPr>
          <w:rFonts w:asciiTheme="minorHAnsi" w:hAnsiTheme="minorHAnsi" w:cstheme="minorHAnsi"/>
          <w:sz w:val="22"/>
          <w:szCs w:val="22"/>
        </w:rPr>
        <w:t>10B</w:t>
      </w:r>
      <w:proofErr w:type="spellEnd"/>
      <w:r w:rsidRPr="00B856A3">
        <w:rPr>
          <w:rFonts w:asciiTheme="minorHAnsi" w:hAnsiTheme="minorHAnsi" w:cstheme="minorHAnsi"/>
          <w:sz w:val="22"/>
          <w:szCs w:val="22"/>
        </w:rPr>
        <w:t xml:space="preserve"> of the Fairfield City Code, with respect to the gross receipts received pursuant to this Agreement.  No payments shall be made to any SERVICE PROVIDER until such business license has been obtained, and all fees paid therefore, by the CONSULTANT.  Business license applications and information may be obtained from the </w:t>
      </w:r>
      <w:r>
        <w:rPr>
          <w:rFonts w:asciiTheme="minorHAnsi" w:hAnsiTheme="minorHAnsi" w:cstheme="minorHAnsi"/>
          <w:sz w:val="22"/>
          <w:szCs w:val="22"/>
        </w:rPr>
        <w:t>Community Development</w:t>
      </w:r>
      <w:r w:rsidRPr="00B856A3">
        <w:rPr>
          <w:rFonts w:asciiTheme="minorHAnsi" w:hAnsiTheme="minorHAnsi" w:cstheme="minorHAnsi"/>
          <w:sz w:val="22"/>
          <w:szCs w:val="22"/>
        </w:rPr>
        <w:t xml:space="preserve"> Department, Fairfield City Hall, 1000 Webster Street, Fairfield, CA 94533-4883, (707</w:t>
      </w:r>
      <w:r>
        <w:rPr>
          <w:rFonts w:asciiTheme="minorHAnsi" w:hAnsiTheme="minorHAnsi" w:cstheme="minorHAnsi"/>
          <w:sz w:val="22"/>
          <w:szCs w:val="22"/>
        </w:rPr>
        <w:t>-</w:t>
      </w:r>
      <w:r w:rsidRPr="00B856A3">
        <w:rPr>
          <w:rFonts w:asciiTheme="minorHAnsi" w:hAnsiTheme="minorHAnsi" w:cstheme="minorHAnsi"/>
          <w:sz w:val="22"/>
          <w:szCs w:val="22"/>
        </w:rPr>
        <w:t>428-7509)</w:t>
      </w:r>
      <w:r w:rsidR="00043EF6">
        <w:rPr>
          <w:rFonts w:asciiTheme="minorHAnsi" w:hAnsiTheme="minorHAnsi" w:cstheme="minorHAnsi"/>
          <w:sz w:val="22"/>
          <w:szCs w:val="22"/>
        </w:rPr>
        <w:t xml:space="preserve"> </w:t>
      </w:r>
      <w:r w:rsidR="00043EF6" w:rsidRPr="00043EF6">
        <w:rPr>
          <w:rFonts w:asciiTheme="minorHAnsi" w:hAnsiTheme="minorHAnsi" w:cstheme="minorHAnsi"/>
          <w:sz w:val="22"/>
          <w:szCs w:val="22"/>
        </w:rPr>
        <w:t>and online at</w:t>
      </w:r>
      <w:r w:rsidR="00043EF6">
        <w:t xml:space="preserve"> </w:t>
      </w:r>
      <w:hyperlink r:id="rId7" w:history="1">
        <w:r w:rsidR="00043EF6">
          <w:rPr>
            <w:rStyle w:val="Hyperlink"/>
            <w:rFonts w:ascii="Calibri" w:hAnsi="Calibri"/>
            <w:sz w:val="22"/>
            <w:szCs w:val="22"/>
          </w:rPr>
          <w:t>www.fairfield.ca.gov/biz</w:t>
        </w:r>
      </w:hyperlink>
      <w:r w:rsidRPr="00B856A3">
        <w:rPr>
          <w:rFonts w:asciiTheme="minorHAnsi" w:hAnsiTheme="minorHAnsi" w:cstheme="minorHAnsi"/>
          <w:sz w:val="22"/>
          <w:szCs w:val="22"/>
        </w:rPr>
        <w:t>.</w:t>
      </w:r>
    </w:p>
    <w:p w14:paraId="08D0D93D" w14:textId="77777777" w:rsidR="00F6346A" w:rsidRPr="00B856A3" w:rsidRDefault="00F6346A" w:rsidP="00F6346A">
      <w:pPr>
        <w:widowControl/>
        <w:tabs>
          <w:tab w:val="left" w:pos="-720"/>
        </w:tabs>
        <w:suppressAutoHyphens/>
        <w:ind w:left="720"/>
        <w:rPr>
          <w:rFonts w:asciiTheme="minorHAnsi" w:hAnsiTheme="minorHAnsi" w:cstheme="minorHAnsi"/>
          <w:sz w:val="22"/>
          <w:szCs w:val="22"/>
        </w:rPr>
      </w:pPr>
    </w:p>
    <w:p w14:paraId="11465ACE" w14:textId="77777777" w:rsidR="00E55087" w:rsidRPr="00DE2560" w:rsidRDefault="000D394D" w:rsidP="00F15C48">
      <w:pPr>
        <w:pStyle w:val="ListNumber"/>
        <w:numPr>
          <w:ilvl w:val="0"/>
          <w:numId w:val="7"/>
        </w:numPr>
        <w:jc w:val="both"/>
        <w:rPr>
          <w:rFonts w:asciiTheme="minorHAnsi" w:hAnsiTheme="minorHAnsi" w:cstheme="minorHAnsi"/>
          <w:sz w:val="22"/>
          <w:szCs w:val="22"/>
        </w:rPr>
      </w:pPr>
      <w:r w:rsidRPr="00DE2560">
        <w:rPr>
          <w:rFonts w:asciiTheme="minorHAnsi" w:hAnsiTheme="minorHAnsi" w:cstheme="minorHAnsi"/>
          <w:sz w:val="22"/>
          <w:szCs w:val="22"/>
          <w:u w:val="single"/>
        </w:rPr>
        <w:t>EXHIBITS</w:t>
      </w:r>
      <w:r w:rsidRPr="00DE2560">
        <w:rPr>
          <w:rFonts w:asciiTheme="minorHAnsi" w:hAnsiTheme="minorHAnsi" w:cstheme="minorHAnsi"/>
          <w:sz w:val="22"/>
          <w:szCs w:val="22"/>
        </w:rPr>
        <w:t>.  All exhibits referred to herein are attached hereto and are by this reference incorporated herein.</w:t>
      </w:r>
    </w:p>
    <w:p w14:paraId="531651CC" w14:textId="2F9D6F23" w:rsidR="00E55087" w:rsidRPr="00DE2560" w:rsidRDefault="000D394D" w:rsidP="00F15C48">
      <w:pPr>
        <w:pStyle w:val="ListNumber"/>
        <w:numPr>
          <w:ilvl w:val="0"/>
          <w:numId w:val="7"/>
        </w:numPr>
        <w:jc w:val="both"/>
        <w:rPr>
          <w:rFonts w:asciiTheme="minorHAnsi" w:hAnsiTheme="minorHAnsi" w:cstheme="minorHAnsi"/>
          <w:sz w:val="22"/>
          <w:szCs w:val="22"/>
        </w:rPr>
      </w:pPr>
      <w:r w:rsidRPr="00DE2560">
        <w:rPr>
          <w:rFonts w:asciiTheme="minorHAnsi" w:hAnsiTheme="minorHAnsi" w:cstheme="minorHAnsi"/>
          <w:sz w:val="22"/>
          <w:szCs w:val="22"/>
          <w:u w:val="single"/>
        </w:rPr>
        <w:t>TERM</w:t>
      </w:r>
      <w:r w:rsidRPr="00DE2560">
        <w:rPr>
          <w:rFonts w:asciiTheme="minorHAnsi" w:hAnsiTheme="minorHAnsi" w:cstheme="minorHAnsi"/>
          <w:sz w:val="22"/>
          <w:szCs w:val="22"/>
        </w:rPr>
        <w:t>. This agreement shall be in effect through _____________</w:t>
      </w:r>
      <w:r w:rsidR="00E55087" w:rsidRPr="00E55087">
        <w:rPr>
          <w:u w:val="single"/>
        </w:rPr>
        <w:t xml:space="preserve">            </w:t>
      </w:r>
      <w:r w:rsidR="00E55087" w:rsidRPr="00E55087">
        <w:rPr>
          <w:rFonts w:asciiTheme="minorHAnsi" w:hAnsiTheme="minorHAnsi" w:cstheme="minorHAnsi"/>
          <w:sz w:val="22"/>
          <w:szCs w:val="22"/>
          <w:u w:val="single"/>
        </w:rPr>
        <w:t xml:space="preserve"> </w:t>
      </w:r>
      <w:r w:rsidR="00E55087">
        <w:rPr>
          <w:rFonts w:asciiTheme="minorHAnsi" w:hAnsiTheme="minorHAnsi" w:cstheme="minorHAnsi"/>
          <w:sz w:val="22"/>
          <w:szCs w:val="22"/>
          <w:u w:val="single"/>
        </w:rPr>
        <w:t xml:space="preserve">    </w:t>
      </w:r>
      <w:proofErr w:type="gramStart"/>
      <w:r w:rsidR="00E55087">
        <w:rPr>
          <w:rFonts w:asciiTheme="minorHAnsi" w:hAnsiTheme="minorHAnsi" w:cstheme="minorHAnsi"/>
          <w:sz w:val="22"/>
          <w:szCs w:val="22"/>
          <w:u w:val="single"/>
        </w:rPr>
        <w:t xml:space="preserve">  .</w:t>
      </w:r>
      <w:proofErr w:type="gramEnd"/>
    </w:p>
    <w:p w14:paraId="1A4CEB75" w14:textId="7DD3CAC2" w:rsidR="00E55087" w:rsidRDefault="000D394D" w:rsidP="00014E13">
      <w:pPr>
        <w:pStyle w:val="ListNumber"/>
        <w:numPr>
          <w:ilvl w:val="0"/>
          <w:numId w:val="7"/>
        </w:numPr>
        <w:jc w:val="both"/>
        <w:rPr>
          <w:rFonts w:asciiTheme="minorHAnsi" w:hAnsiTheme="minorHAnsi" w:cstheme="minorHAnsi"/>
          <w:sz w:val="22"/>
          <w:szCs w:val="22"/>
        </w:rPr>
      </w:pPr>
      <w:r w:rsidRPr="00DE2560">
        <w:rPr>
          <w:rFonts w:asciiTheme="minorHAnsi" w:hAnsiTheme="minorHAnsi" w:cstheme="minorHAnsi"/>
          <w:sz w:val="22"/>
          <w:szCs w:val="22"/>
          <w:u w:val="single"/>
        </w:rPr>
        <w:t>GOVERNING LAW AND VENUE.</w:t>
      </w:r>
      <w:r w:rsidRPr="00DE2560">
        <w:rPr>
          <w:rFonts w:asciiTheme="minorHAnsi" w:hAnsiTheme="minorHAnsi" w:cstheme="minorHAnsi"/>
          <w:sz w:val="22"/>
          <w:szCs w:val="22"/>
        </w:rPr>
        <w:t xml:space="preserve"> </w:t>
      </w:r>
      <w:r w:rsidRPr="00DE2560">
        <w:rPr>
          <w:rFonts w:asciiTheme="minorHAnsi" w:hAnsiTheme="minorHAnsi" w:cstheme="minorHAnsi"/>
          <w:sz w:val="22"/>
          <w:szCs w:val="22"/>
        </w:rPr>
        <w:tab/>
        <w:t>Should either Party to this Agreement bring legal action against the other, the validity, interpretation, and performance of this Contract shall be controlled by and construed under the laws of California, excluding California’s choice of law rules.  Venue for any such action relating to this Agreement shall be in the Solano County Superior Court.</w:t>
      </w:r>
    </w:p>
    <w:p w14:paraId="3A0D8094" w14:textId="1FD51B0F" w:rsidR="00BB4917" w:rsidRPr="00246584" w:rsidRDefault="00596C5A" w:rsidP="00BB4917">
      <w:pPr>
        <w:pStyle w:val="ListParagraph"/>
        <w:numPr>
          <w:ilvl w:val="0"/>
          <w:numId w:val="7"/>
        </w:numPr>
        <w:tabs>
          <w:tab w:val="left" w:pos="-720"/>
          <w:tab w:val="left" w:pos="720"/>
        </w:tabs>
        <w:suppressAutoHyphens/>
        <w:rPr>
          <w:rFonts w:asciiTheme="minorHAnsi" w:hAnsiTheme="minorHAnsi" w:cstheme="minorHAnsi"/>
          <w:sz w:val="22"/>
          <w:szCs w:val="22"/>
        </w:rPr>
      </w:pPr>
      <w:r w:rsidRPr="00596C5A">
        <w:rPr>
          <w:rFonts w:asciiTheme="minorHAnsi" w:hAnsiTheme="minorHAnsi" w:cstheme="minorHAnsi"/>
          <w:sz w:val="22"/>
          <w:szCs w:val="22"/>
        </w:rPr>
        <w:t>Where applicable, vehicles</w:t>
      </w:r>
      <w:r>
        <w:rPr>
          <w:rFonts w:ascii="Arial" w:eastAsia="Arial" w:hAnsi="Arial"/>
        </w:rPr>
        <w:t xml:space="preserve"> </w:t>
      </w:r>
      <w:r w:rsidRPr="00246584">
        <w:rPr>
          <w:rFonts w:asciiTheme="minorHAnsi" w:hAnsiTheme="minorHAnsi" w:cstheme="minorHAnsi"/>
          <w:sz w:val="22"/>
          <w:szCs w:val="22"/>
        </w:rPr>
        <w:t>with</w:t>
      </w:r>
      <w:r w:rsidR="00BB4917" w:rsidRPr="00246584">
        <w:rPr>
          <w:rFonts w:asciiTheme="minorHAnsi" w:hAnsiTheme="minorHAnsi" w:cstheme="minorHAnsi"/>
          <w:sz w:val="22"/>
          <w:szCs w:val="22"/>
        </w:rPr>
        <w:t xml:space="preserve"> a GVWR greater than 8,500 lbs. and light-duty package delivery vehicles operated in California may be subject to the California Air Resources Board Advanced Clean Fleets regulations. Such vehicles may therefore be subject to requirements to reduce emissions of </w:t>
      </w:r>
      <w:r w:rsidR="00BB4917" w:rsidRPr="00246584">
        <w:rPr>
          <w:rFonts w:asciiTheme="minorHAnsi" w:hAnsiTheme="minorHAnsi" w:cstheme="minorHAnsi"/>
          <w:sz w:val="22"/>
          <w:szCs w:val="22"/>
        </w:rPr>
        <w:lastRenderedPageBreak/>
        <w:t xml:space="preserve">air pollutants. For more information, please visit the CARB Advanced Clean Fleets </w:t>
      </w:r>
      <w:r w:rsidR="00BB4917" w:rsidRPr="00BB4917">
        <w:rPr>
          <w:rFonts w:asciiTheme="minorHAnsi" w:hAnsiTheme="minorHAnsi" w:cstheme="minorHAnsi"/>
          <w:sz w:val="22"/>
          <w:szCs w:val="22"/>
        </w:rPr>
        <w:t>webpage at</w:t>
      </w:r>
      <w:r w:rsidR="00BB4917" w:rsidRPr="00BB4917">
        <w:rPr>
          <w:b/>
          <w:bCs/>
          <w:i/>
          <w:iCs/>
        </w:rPr>
        <w:t xml:space="preserve"> </w:t>
      </w:r>
      <w:hyperlink r:id="rId8" w:history="1">
        <w:r w:rsidR="00BB4917" w:rsidRPr="00246584">
          <w:rPr>
            <w:rStyle w:val="Hyperlink"/>
            <w:rFonts w:asciiTheme="minorHAnsi" w:hAnsiTheme="minorHAnsi" w:cstheme="minorHAnsi"/>
            <w:b/>
            <w:bCs/>
            <w:i/>
            <w:iCs/>
            <w:sz w:val="22"/>
            <w:szCs w:val="22"/>
          </w:rPr>
          <w:t>https://ww2.arb.ca.gov/our-work/programs/advanced-clean-fleets</w:t>
        </w:r>
      </w:hyperlink>
    </w:p>
    <w:p w14:paraId="4116629F" w14:textId="77777777" w:rsidR="00BB4917" w:rsidRPr="00DE2560" w:rsidRDefault="00BB4917" w:rsidP="00BB4917">
      <w:pPr>
        <w:pStyle w:val="ListNumber"/>
        <w:ind w:left="720"/>
        <w:jc w:val="both"/>
        <w:rPr>
          <w:rFonts w:asciiTheme="minorHAnsi" w:hAnsiTheme="minorHAnsi" w:cstheme="minorHAnsi"/>
          <w:sz w:val="22"/>
          <w:szCs w:val="22"/>
        </w:rPr>
      </w:pPr>
    </w:p>
    <w:p w14:paraId="13F1B402" w14:textId="77777777" w:rsidR="00E55087" w:rsidRPr="00DE2560" w:rsidRDefault="000D394D" w:rsidP="00014E13">
      <w:pPr>
        <w:pStyle w:val="ListNumber"/>
        <w:numPr>
          <w:ilvl w:val="0"/>
          <w:numId w:val="7"/>
        </w:numPr>
        <w:jc w:val="both"/>
        <w:rPr>
          <w:rFonts w:asciiTheme="minorHAnsi" w:hAnsiTheme="minorHAnsi" w:cstheme="minorHAnsi"/>
          <w:sz w:val="22"/>
          <w:szCs w:val="22"/>
        </w:rPr>
      </w:pPr>
      <w:r w:rsidRPr="00DE2560">
        <w:rPr>
          <w:rFonts w:asciiTheme="minorHAnsi" w:hAnsiTheme="minorHAnsi" w:cstheme="minorHAnsi"/>
          <w:sz w:val="22"/>
          <w:szCs w:val="22"/>
          <w:u w:val="single"/>
        </w:rPr>
        <w:t>ENTIRE AGREEMENT.</w:t>
      </w:r>
      <w:r w:rsidRPr="00DE2560">
        <w:rPr>
          <w:rFonts w:asciiTheme="minorHAnsi" w:hAnsiTheme="minorHAnsi" w:cstheme="minorHAnsi"/>
          <w:sz w:val="22"/>
          <w:szCs w:val="22"/>
        </w:rPr>
        <w:t xml:space="preserve">  This Agreement, including any other documents incorporated herein by specific reference, represents the entire and integrated agreement between CITY and CONSULTANT.  This Agreement supersedes all prior oral or written negotiations, representations or agreements.  This Agreement may not be modified or amended, nor any provision or breach waived, except in a writing signed by both parties which expressly refers to this Agreement.</w:t>
      </w:r>
    </w:p>
    <w:p w14:paraId="3A9375A9" w14:textId="77777777" w:rsidR="00E55087" w:rsidRPr="00DE2560" w:rsidRDefault="000D394D" w:rsidP="00014E13">
      <w:pPr>
        <w:pStyle w:val="ListNumber"/>
        <w:numPr>
          <w:ilvl w:val="0"/>
          <w:numId w:val="7"/>
        </w:numPr>
        <w:jc w:val="both"/>
        <w:rPr>
          <w:rFonts w:asciiTheme="minorHAnsi" w:hAnsiTheme="minorHAnsi" w:cstheme="minorHAnsi"/>
          <w:sz w:val="22"/>
          <w:szCs w:val="22"/>
        </w:rPr>
      </w:pPr>
      <w:r w:rsidRPr="00DE2560">
        <w:rPr>
          <w:rFonts w:asciiTheme="minorHAnsi" w:hAnsiTheme="minorHAnsi" w:cstheme="minorHAnsi"/>
          <w:sz w:val="22"/>
          <w:szCs w:val="22"/>
        </w:rPr>
        <w:t xml:space="preserve"> </w:t>
      </w:r>
      <w:r w:rsidRPr="00DE2560">
        <w:rPr>
          <w:rFonts w:asciiTheme="minorHAnsi" w:hAnsiTheme="minorHAnsi" w:cstheme="minorHAnsi"/>
          <w:sz w:val="22"/>
          <w:szCs w:val="22"/>
          <w:u w:val="single"/>
        </w:rPr>
        <w:t xml:space="preserve">COUNTERPARTS. </w:t>
      </w:r>
      <w:r w:rsidRPr="00DE2560">
        <w:rPr>
          <w:rFonts w:asciiTheme="minorHAnsi" w:hAnsiTheme="minorHAnsi" w:cstheme="minorHAnsi"/>
          <w:sz w:val="22"/>
          <w:szCs w:val="22"/>
        </w:rPr>
        <w:tab/>
        <w:t>This Agreement may be executed in counterpart originals, duplicate originals, or both, each of which is deemed to be an original for all purposes.</w:t>
      </w:r>
    </w:p>
    <w:p w14:paraId="4615B26E" w14:textId="77777777" w:rsidR="00E55087" w:rsidRPr="00DE2560" w:rsidRDefault="000D394D" w:rsidP="00014E13">
      <w:pPr>
        <w:pStyle w:val="ListNumber"/>
        <w:numPr>
          <w:ilvl w:val="0"/>
          <w:numId w:val="7"/>
        </w:numPr>
        <w:jc w:val="both"/>
        <w:rPr>
          <w:rFonts w:asciiTheme="minorHAnsi" w:hAnsiTheme="minorHAnsi" w:cstheme="minorHAnsi"/>
          <w:sz w:val="22"/>
          <w:szCs w:val="22"/>
        </w:rPr>
      </w:pPr>
      <w:r w:rsidRPr="00DE2560">
        <w:rPr>
          <w:rFonts w:asciiTheme="minorHAnsi" w:hAnsiTheme="minorHAnsi" w:cstheme="minorHAnsi"/>
          <w:sz w:val="22"/>
          <w:szCs w:val="22"/>
          <w:u w:val="single"/>
        </w:rPr>
        <w:t xml:space="preserve"> NOTICES.</w:t>
      </w:r>
      <w:r w:rsidRPr="00DE2560">
        <w:rPr>
          <w:rFonts w:asciiTheme="minorHAnsi" w:hAnsiTheme="minorHAnsi" w:cstheme="minorHAnsi"/>
          <w:sz w:val="22"/>
          <w:szCs w:val="22"/>
        </w:rPr>
        <w:tab/>
        <w:t>This Agreement is managed and administered on the CITY’s behalf by the individual named below. All invoices must be submitted and approved by this individual and all notices shall be given to the CITY using the following contact information:</w:t>
      </w:r>
    </w:p>
    <w:p w14:paraId="496AFE3A" w14:textId="77777777" w:rsidR="00E55087" w:rsidRPr="00DE2560" w:rsidRDefault="000D394D" w:rsidP="00014E13">
      <w:pPr>
        <w:pStyle w:val="ListNumber"/>
        <w:ind w:left="720"/>
        <w:jc w:val="both"/>
        <w:rPr>
          <w:rFonts w:asciiTheme="minorHAnsi" w:hAnsiTheme="minorHAnsi" w:cstheme="minorHAnsi"/>
          <w:sz w:val="22"/>
          <w:szCs w:val="22"/>
        </w:rPr>
      </w:pPr>
      <w:r w:rsidRPr="00DE2560">
        <w:rPr>
          <w:rFonts w:asciiTheme="minorHAnsi" w:hAnsiTheme="minorHAnsi" w:cstheme="minorHAnsi"/>
          <w:sz w:val="22"/>
          <w:szCs w:val="22"/>
        </w:rPr>
        <w:t>CITY Contact: ________________</w:t>
      </w:r>
    </w:p>
    <w:p w14:paraId="28A7CFDD" w14:textId="77777777" w:rsidR="00E55087" w:rsidRPr="00DE2560" w:rsidRDefault="000D394D" w:rsidP="00014E13">
      <w:pPr>
        <w:pStyle w:val="ListNumber"/>
        <w:ind w:left="720"/>
        <w:jc w:val="both"/>
        <w:rPr>
          <w:rFonts w:asciiTheme="minorHAnsi" w:hAnsiTheme="minorHAnsi" w:cstheme="minorHAnsi"/>
          <w:sz w:val="22"/>
          <w:szCs w:val="22"/>
        </w:rPr>
      </w:pPr>
      <w:r w:rsidRPr="00DE2560">
        <w:rPr>
          <w:rFonts w:asciiTheme="minorHAnsi" w:hAnsiTheme="minorHAnsi" w:cstheme="minorHAnsi"/>
          <w:sz w:val="22"/>
          <w:szCs w:val="22"/>
        </w:rPr>
        <w:t>E-mail:</w:t>
      </w:r>
      <w:r w:rsidRPr="00DE2560">
        <w:rPr>
          <w:rFonts w:asciiTheme="minorHAnsi" w:hAnsiTheme="minorHAnsi" w:cstheme="minorHAnsi"/>
          <w:sz w:val="22"/>
          <w:szCs w:val="22"/>
        </w:rPr>
        <w:tab/>
      </w:r>
      <w:r w:rsidRPr="00DE2560">
        <w:rPr>
          <w:rFonts w:asciiTheme="minorHAnsi" w:hAnsiTheme="minorHAnsi" w:cstheme="minorHAnsi"/>
          <w:sz w:val="22"/>
          <w:szCs w:val="22"/>
        </w:rPr>
        <w:tab/>
        <w:t>________________</w:t>
      </w:r>
    </w:p>
    <w:p w14:paraId="48DE0E20" w14:textId="77777777" w:rsidR="00E55087" w:rsidRPr="00DE2560" w:rsidRDefault="000D394D" w:rsidP="00014E13">
      <w:pPr>
        <w:pStyle w:val="ListNumber"/>
        <w:ind w:left="720"/>
        <w:jc w:val="both"/>
        <w:rPr>
          <w:rFonts w:asciiTheme="minorHAnsi" w:hAnsiTheme="minorHAnsi" w:cstheme="minorHAnsi"/>
          <w:sz w:val="22"/>
          <w:szCs w:val="22"/>
        </w:rPr>
      </w:pPr>
      <w:r w:rsidRPr="00DE2560">
        <w:rPr>
          <w:rFonts w:asciiTheme="minorHAnsi" w:hAnsiTheme="minorHAnsi" w:cstheme="minorHAnsi"/>
          <w:sz w:val="22"/>
          <w:szCs w:val="22"/>
        </w:rPr>
        <w:t xml:space="preserve">Address: </w:t>
      </w:r>
      <w:r w:rsidRPr="00DE2560">
        <w:rPr>
          <w:rFonts w:asciiTheme="minorHAnsi" w:hAnsiTheme="minorHAnsi" w:cstheme="minorHAnsi"/>
          <w:sz w:val="22"/>
          <w:szCs w:val="22"/>
        </w:rPr>
        <w:tab/>
        <w:t>________________</w:t>
      </w:r>
    </w:p>
    <w:p w14:paraId="09D0CE59" w14:textId="77777777" w:rsidR="00E55087" w:rsidRPr="00DE2560" w:rsidRDefault="000D394D" w:rsidP="00014E13">
      <w:pPr>
        <w:pStyle w:val="ListNumber"/>
        <w:ind w:left="720"/>
        <w:jc w:val="both"/>
        <w:rPr>
          <w:rFonts w:asciiTheme="minorHAnsi" w:hAnsiTheme="minorHAnsi" w:cstheme="minorHAnsi"/>
          <w:sz w:val="22"/>
          <w:szCs w:val="22"/>
        </w:rPr>
      </w:pPr>
      <w:r w:rsidRPr="00DE2560">
        <w:rPr>
          <w:rFonts w:asciiTheme="minorHAnsi" w:hAnsiTheme="minorHAnsi" w:cstheme="minorHAnsi"/>
          <w:sz w:val="22"/>
          <w:szCs w:val="22"/>
        </w:rPr>
        <w:t>Telephone:</w:t>
      </w:r>
      <w:r w:rsidRPr="00DE2560">
        <w:rPr>
          <w:rFonts w:asciiTheme="minorHAnsi" w:hAnsiTheme="minorHAnsi" w:cstheme="minorHAnsi"/>
          <w:sz w:val="22"/>
          <w:szCs w:val="22"/>
        </w:rPr>
        <w:tab/>
        <w:t>________________</w:t>
      </w:r>
    </w:p>
    <w:p w14:paraId="2A88F550" w14:textId="77777777" w:rsidR="00E55087" w:rsidRPr="00DE2560" w:rsidRDefault="000D394D" w:rsidP="00014E13">
      <w:pPr>
        <w:pStyle w:val="ListNumber"/>
        <w:jc w:val="both"/>
        <w:rPr>
          <w:rFonts w:asciiTheme="minorHAnsi" w:hAnsiTheme="minorHAnsi" w:cstheme="minorHAnsi"/>
          <w:sz w:val="22"/>
          <w:szCs w:val="22"/>
        </w:rPr>
      </w:pPr>
      <w:r w:rsidRPr="00DE2560">
        <w:rPr>
          <w:rFonts w:asciiTheme="minorHAnsi" w:hAnsiTheme="minorHAnsi" w:cstheme="minorHAnsi"/>
          <w:sz w:val="22"/>
          <w:szCs w:val="22"/>
        </w:rPr>
        <w:t xml:space="preserve">Notices must be given to CONSULTANT at the following: </w:t>
      </w:r>
    </w:p>
    <w:p w14:paraId="6337D4C1" w14:textId="77777777" w:rsidR="00E55087" w:rsidRPr="00DE2560" w:rsidRDefault="000D394D" w:rsidP="00014E13">
      <w:pPr>
        <w:pStyle w:val="ListNumber"/>
        <w:ind w:left="720"/>
        <w:jc w:val="both"/>
        <w:rPr>
          <w:rFonts w:asciiTheme="minorHAnsi" w:hAnsiTheme="minorHAnsi" w:cstheme="minorHAnsi"/>
          <w:sz w:val="22"/>
          <w:szCs w:val="22"/>
        </w:rPr>
      </w:pPr>
      <w:r w:rsidRPr="00DE2560">
        <w:rPr>
          <w:rFonts w:asciiTheme="minorHAnsi" w:hAnsiTheme="minorHAnsi" w:cstheme="minorHAnsi"/>
          <w:sz w:val="22"/>
          <w:szCs w:val="22"/>
        </w:rPr>
        <w:t>CONSULTANT Contact: ________________</w:t>
      </w:r>
    </w:p>
    <w:p w14:paraId="6FE9D005" w14:textId="77777777" w:rsidR="00E55087" w:rsidRPr="00DE2560" w:rsidRDefault="000D394D" w:rsidP="00014E13">
      <w:pPr>
        <w:pStyle w:val="ListNumber"/>
        <w:ind w:left="720"/>
        <w:jc w:val="both"/>
        <w:rPr>
          <w:rFonts w:asciiTheme="minorHAnsi" w:hAnsiTheme="minorHAnsi" w:cstheme="minorHAnsi"/>
          <w:sz w:val="22"/>
          <w:szCs w:val="22"/>
        </w:rPr>
      </w:pPr>
      <w:r w:rsidRPr="00DE2560">
        <w:rPr>
          <w:rFonts w:asciiTheme="minorHAnsi" w:hAnsiTheme="minorHAnsi" w:cstheme="minorHAnsi"/>
          <w:sz w:val="22"/>
          <w:szCs w:val="22"/>
        </w:rPr>
        <w:t>E-mail:</w:t>
      </w:r>
      <w:r w:rsidRPr="00DE2560">
        <w:rPr>
          <w:rFonts w:asciiTheme="minorHAnsi" w:hAnsiTheme="minorHAnsi" w:cstheme="minorHAnsi"/>
          <w:sz w:val="22"/>
          <w:szCs w:val="22"/>
        </w:rPr>
        <w:tab/>
      </w:r>
      <w:r w:rsidRPr="00DE2560">
        <w:rPr>
          <w:rFonts w:asciiTheme="minorHAnsi" w:hAnsiTheme="minorHAnsi" w:cstheme="minorHAnsi"/>
          <w:sz w:val="22"/>
          <w:szCs w:val="22"/>
        </w:rPr>
        <w:tab/>
        <w:t>________________</w:t>
      </w:r>
      <w:r w:rsidRPr="00DE2560">
        <w:rPr>
          <w:rFonts w:asciiTheme="minorHAnsi" w:hAnsiTheme="minorHAnsi" w:cstheme="minorHAnsi"/>
          <w:sz w:val="22"/>
          <w:szCs w:val="22"/>
        </w:rPr>
        <w:tab/>
      </w:r>
      <w:r w:rsidRPr="00DE2560">
        <w:rPr>
          <w:rFonts w:asciiTheme="minorHAnsi" w:hAnsiTheme="minorHAnsi" w:cstheme="minorHAnsi"/>
          <w:sz w:val="22"/>
          <w:szCs w:val="22"/>
        </w:rPr>
        <w:tab/>
      </w:r>
    </w:p>
    <w:p w14:paraId="77DE3CD6" w14:textId="77777777" w:rsidR="00E55087" w:rsidRPr="00DE2560" w:rsidRDefault="000D394D" w:rsidP="00014E13">
      <w:pPr>
        <w:pStyle w:val="ListNumber"/>
        <w:ind w:left="720"/>
        <w:jc w:val="both"/>
        <w:rPr>
          <w:rFonts w:asciiTheme="minorHAnsi" w:hAnsiTheme="minorHAnsi" w:cstheme="minorHAnsi"/>
          <w:sz w:val="22"/>
          <w:szCs w:val="22"/>
        </w:rPr>
      </w:pPr>
      <w:r w:rsidRPr="00DE2560">
        <w:rPr>
          <w:rFonts w:asciiTheme="minorHAnsi" w:hAnsiTheme="minorHAnsi" w:cstheme="minorHAnsi"/>
          <w:sz w:val="22"/>
          <w:szCs w:val="22"/>
        </w:rPr>
        <w:t xml:space="preserve">Address: </w:t>
      </w:r>
      <w:r w:rsidRPr="00DE2560">
        <w:rPr>
          <w:rFonts w:asciiTheme="minorHAnsi" w:hAnsiTheme="minorHAnsi" w:cstheme="minorHAnsi"/>
          <w:sz w:val="22"/>
          <w:szCs w:val="22"/>
        </w:rPr>
        <w:tab/>
        <w:t>________________</w:t>
      </w:r>
    </w:p>
    <w:p w14:paraId="23D0C2AC" w14:textId="77777777" w:rsidR="00E55087" w:rsidRPr="00DE2560" w:rsidRDefault="000D394D" w:rsidP="00014E13">
      <w:pPr>
        <w:pStyle w:val="ListNumber"/>
        <w:jc w:val="both"/>
        <w:rPr>
          <w:rFonts w:asciiTheme="minorHAnsi" w:hAnsiTheme="minorHAnsi" w:cstheme="minorHAnsi"/>
          <w:sz w:val="22"/>
          <w:szCs w:val="22"/>
        </w:rPr>
      </w:pPr>
      <w:r w:rsidRPr="00DE2560">
        <w:rPr>
          <w:rFonts w:asciiTheme="minorHAnsi" w:hAnsiTheme="minorHAnsi" w:cstheme="minorHAnsi"/>
          <w:sz w:val="22"/>
          <w:szCs w:val="22"/>
        </w:rPr>
        <w:tab/>
        <w:t>Telephone:</w:t>
      </w:r>
      <w:r w:rsidRPr="00DE2560">
        <w:rPr>
          <w:rFonts w:asciiTheme="minorHAnsi" w:hAnsiTheme="minorHAnsi" w:cstheme="minorHAnsi"/>
          <w:sz w:val="22"/>
          <w:szCs w:val="22"/>
        </w:rPr>
        <w:tab/>
        <w:t>________________</w:t>
      </w:r>
    </w:p>
    <w:p w14:paraId="1AC90DBD" w14:textId="77777777" w:rsidR="00E55087" w:rsidRPr="00DE2560" w:rsidRDefault="00E55087" w:rsidP="00FD3EDC">
      <w:pPr>
        <w:pStyle w:val="ListNumber"/>
        <w:ind w:left="720"/>
        <w:jc w:val="both"/>
        <w:rPr>
          <w:rFonts w:asciiTheme="minorHAnsi" w:hAnsiTheme="minorHAnsi" w:cstheme="minorHAnsi"/>
          <w:sz w:val="22"/>
          <w:szCs w:val="22"/>
        </w:rPr>
      </w:pPr>
    </w:p>
    <w:p w14:paraId="2E20C98D" w14:textId="77777777" w:rsidR="00E55087" w:rsidRPr="00DE2560" w:rsidRDefault="000D394D">
      <w:pPr>
        <w:tabs>
          <w:tab w:val="left" w:pos="-720"/>
        </w:tabs>
        <w:suppressAutoHyphens/>
        <w:rPr>
          <w:rFonts w:asciiTheme="minorHAnsi" w:hAnsiTheme="minorHAnsi" w:cstheme="minorHAnsi"/>
          <w:spacing w:val="-3"/>
          <w:sz w:val="22"/>
          <w:szCs w:val="22"/>
        </w:rPr>
      </w:pPr>
      <w:r w:rsidRPr="00DE2560">
        <w:rPr>
          <w:rFonts w:asciiTheme="minorHAnsi" w:hAnsiTheme="minorHAnsi" w:cstheme="minorHAnsi"/>
          <w:spacing w:val="-3"/>
          <w:sz w:val="22"/>
          <w:szCs w:val="22"/>
        </w:rPr>
        <w:t>EXECUTED as of the day first above</w:t>
      </w:r>
      <w:r w:rsidRPr="00DE2560">
        <w:rPr>
          <w:rFonts w:asciiTheme="minorHAnsi" w:hAnsiTheme="minorHAnsi" w:cstheme="minorHAnsi"/>
          <w:spacing w:val="-3"/>
          <w:sz w:val="22"/>
          <w:szCs w:val="22"/>
        </w:rPr>
        <w:noBreakHyphen/>
        <w:t>stated.</w:t>
      </w:r>
    </w:p>
    <w:p w14:paraId="3AE10169" w14:textId="77777777" w:rsidR="00E55087" w:rsidRPr="00DE2560" w:rsidRDefault="00E55087">
      <w:pPr>
        <w:tabs>
          <w:tab w:val="left" w:pos="-720"/>
        </w:tabs>
        <w:suppressAutoHyphens/>
        <w:rPr>
          <w:rFonts w:asciiTheme="minorHAnsi" w:hAnsiTheme="minorHAnsi" w:cstheme="minorHAnsi"/>
          <w:spacing w:val="-3"/>
          <w:sz w:val="22"/>
          <w:szCs w:val="22"/>
        </w:rPr>
      </w:pPr>
    </w:p>
    <w:p w14:paraId="64FFF528" w14:textId="77777777" w:rsidR="00E55087" w:rsidRPr="00DE2560" w:rsidRDefault="000D394D">
      <w:pPr>
        <w:tabs>
          <w:tab w:val="left" w:pos="-720"/>
        </w:tabs>
        <w:suppressAutoHyphens/>
        <w:rPr>
          <w:rFonts w:asciiTheme="minorHAnsi" w:hAnsiTheme="minorHAnsi" w:cstheme="minorHAnsi"/>
          <w:spacing w:val="-3"/>
          <w:sz w:val="22"/>
          <w:szCs w:val="22"/>
        </w:rPr>
      </w:pP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t>City of Fairfield, a municipal corporation</w:t>
      </w:r>
    </w:p>
    <w:p w14:paraId="4A6CDB78" w14:textId="77777777" w:rsidR="00E55087" w:rsidRPr="00DE2560" w:rsidRDefault="00E55087">
      <w:pPr>
        <w:tabs>
          <w:tab w:val="left" w:pos="-720"/>
        </w:tabs>
        <w:suppressAutoHyphens/>
        <w:rPr>
          <w:rFonts w:asciiTheme="minorHAnsi" w:hAnsiTheme="minorHAnsi" w:cstheme="minorHAnsi"/>
          <w:spacing w:val="-3"/>
          <w:sz w:val="22"/>
          <w:szCs w:val="22"/>
        </w:rPr>
      </w:pPr>
    </w:p>
    <w:p w14:paraId="4D2C5F90" w14:textId="77777777" w:rsidR="00E55087" w:rsidRPr="00DE2560" w:rsidRDefault="000D394D">
      <w:pPr>
        <w:tabs>
          <w:tab w:val="left" w:pos="-720"/>
        </w:tabs>
        <w:suppressAutoHyphens/>
        <w:spacing w:before="120"/>
        <w:rPr>
          <w:rFonts w:asciiTheme="minorHAnsi" w:hAnsiTheme="minorHAnsi" w:cstheme="minorHAnsi"/>
          <w:spacing w:val="-3"/>
          <w:sz w:val="22"/>
          <w:szCs w:val="22"/>
        </w:rPr>
      </w:pP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proofErr w:type="gramStart"/>
      <w:r w:rsidRPr="00DE2560">
        <w:rPr>
          <w:rFonts w:asciiTheme="minorHAnsi" w:hAnsiTheme="minorHAnsi" w:cstheme="minorHAnsi"/>
          <w:spacing w:val="-3"/>
          <w:sz w:val="22"/>
          <w:szCs w:val="22"/>
        </w:rPr>
        <w:t>By:_</w:t>
      </w:r>
      <w:proofErr w:type="gramEnd"/>
      <w:r w:rsidRPr="00DE2560">
        <w:rPr>
          <w:rFonts w:asciiTheme="minorHAnsi" w:hAnsiTheme="minorHAnsi" w:cstheme="minorHAnsi"/>
          <w:spacing w:val="-3"/>
          <w:sz w:val="22"/>
          <w:szCs w:val="22"/>
        </w:rPr>
        <w:t>_________________________________</w:t>
      </w:r>
      <w:r w:rsidRPr="00DE2560">
        <w:rPr>
          <w:rFonts w:asciiTheme="minorHAnsi" w:hAnsiTheme="minorHAnsi" w:cstheme="minorHAnsi"/>
          <w:spacing w:val="-3"/>
          <w:sz w:val="22"/>
          <w:szCs w:val="22"/>
          <w:u w:val="single"/>
        </w:rPr>
        <w:t xml:space="preserve"> </w:t>
      </w:r>
    </w:p>
    <w:p w14:paraId="3A5AF067" w14:textId="77777777" w:rsidR="00E55087" w:rsidRPr="00DE2560" w:rsidRDefault="000D394D">
      <w:pPr>
        <w:tabs>
          <w:tab w:val="left" w:pos="-720"/>
        </w:tabs>
        <w:suppressAutoHyphens/>
        <w:rPr>
          <w:rFonts w:asciiTheme="minorHAnsi" w:hAnsiTheme="minorHAnsi" w:cstheme="minorHAnsi"/>
          <w:spacing w:val="-3"/>
          <w:sz w:val="22"/>
          <w:szCs w:val="22"/>
        </w:rPr>
      </w:pP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p>
    <w:p w14:paraId="4DC57822" w14:textId="77777777" w:rsidR="00E55087" w:rsidRPr="00DE2560" w:rsidRDefault="00E55087">
      <w:pPr>
        <w:tabs>
          <w:tab w:val="left" w:pos="-720"/>
        </w:tabs>
        <w:suppressAutoHyphens/>
        <w:rPr>
          <w:rFonts w:asciiTheme="minorHAnsi" w:hAnsiTheme="minorHAnsi" w:cstheme="minorHAnsi"/>
          <w:spacing w:val="-3"/>
          <w:sz w:val="22"/>
          <w:szCs w:val="22"/>
        </w:rPr>
      </w:pPr>
    </w:p>
    <w:p w14:paraId="2B9E8C97" w14:textId="77777777" w:rsidR="00E55087" w:rsidRPr="00DE2560" w:rsidRDefault="000D394D">
      <w:pPr>
        <w:tabs>
          <w:tab w:val="left" w:pos="-720"/>
        </w:tabs>
        <w:suppressAutoHyphens/>
        <w:rPr>
          <w:rFonts w:asciiTheme="minorHAnsi" w:hAnsiTheme="minorHAnsi" w:cstheme="minorHAnsi"/>
          <w:spacing w:val="-3"/>
          <w:sz w:val="22"/>
          <w:szCs w:val="22"/>
        </w:rPr>
      </w:pP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t>CONSULTANT</w:t>
      </w:r>
    </w:p>
    <w:p w14:paraId="7C844755" w14:textId="77777777" w:rsidR="00E55087" w:rsidRPr="00DE2560" w:rsidRDefault="00E55087">
      <w:pPr>
        <w:tabs>
          <w:tab w:val="left" w:pos="-720"/>
        </w:tabs>
        <w:suppressAutoHyphens/>
        <w:rPr>
          <w:rFonts w:asciiTheme="minorHAnsi" w:hAnsiTheme="minorHAnsi" w:cstheme="minorHAnsi"/>
          <w:spacing w:val="-3"/>
          <w:sz w:val="22"/>
          <w:szCs w:val="22"/>
        </w:rPr>
      </w:pPr>
    </w:p>
    <w:p w14:paraId="28293D1F" w14:textId="1080014C" w:rsidR="00E55087" w:rsidRPr="00DE2560" w:rsidRDefault="000D394D" w:rsidP="00BB4917">
      <w:pPr>
        <w:tabs>
          <w:tab w:val="left" w:pos="-720"/>
        </w:tabs>
        <w:suppressAutoHyphens/>
        <w:spacing w:before="120"/>
        <w:rPr>
          <w:rFonts w:asciiTheme="minorHAnsi" w:hAnsiTheme="minorHAnsi" w:cstheme="minorHAnsi"/>
          <w:spacing w:val="-3"/>
          <w:sz w:val="22"/>
          <w:szCs w:val="22"/>
        </w:rPr>
      </w:pP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r w:rsidRPr="00DE2560">
        <w:rPr>
          <w:rFonts w:asciiTheme="minorHAnsi" w:hAnsiTheme="minorHAnsi" w:cstheme="minorHAnsi"/>
          <w:spacing w:val="-3"/>
          <w:sz w:val="22"/>
          <w:szCs w:val="22"/>
        </w:rPr>
        <w:tab/>
      </w:r>
      <w:proofErr w:type="gramStart"/>
      <w:r w:rsidRPr="00DE2560">
        <w:rPr>
          <w:rFonts w:asciiTheme="minorHAnsi" w:hAnsiTheme="minorHAnsi" w:cstheme="minorHAnsi"/>
          <w:spacing w:val="-3"/>
          <w:sz w:val="22"/>
          <w:szCs w:val="22"/>
        </w:rPr>
        <w:t>By:_</w:t>
      </w:r>
      <w:proofErr w:type="gramEnd"/>
      <w:r w:rsidRPr="00DE2560">
        <w:rPr>
          <w:rFonts w:asciiTheme="minorHAnsi" w:hAnsiTheme="minorHAnsi" w:cstheme="minorHAnsi"/>
          <w:spacing w:val="-3"/>
          <w:sz w:val="22"/>
          <w:szCs w:val="22"/>
        </w:rPr>
        <w:t>__________________________________</w:t>
      </w:r>
      <w:r w:rsidRPr="00DE2560">
        <w:rPr>
          <w:rFonts w:asciiTheme="minorHAnsi" w:hAnsiTheme="minorHAnsi" w:cstheme="minorHAnsi"/>
          <w:spacing w:val="-3"/>
          <w:sz w:val="22"/>
          <w:szCs w:val="22"/>
        </w:rPr>
        <w:tab/>
      </w:r>
    </w:p>
    <w:p w14:paraId="511AA374" w14:textId="77777777" w:rsidR="00E55087" w:rsidRPr="00DE2560" w:rsidRDefault="000D394D">
      <w:pPr>
        <w:tabs>
          <w:tab w:val="left" w:pos="-720"/>
        </w:tabs>
        <w:suppressAutoHyphens/>
        <w:jc w:val="center"/>
        <w:rPr>
          <w:rFonts w:asciiTheme="minorHAnsi" w:hAnsiTheme="minorHAnsi" w:cstheme="minorHAnsi"/>
          <w:b/>
          <w:sz w:val="22"/>
          <w:szCs w:val="22"/>
        </w:rPr>
      </w:pPr>
      <w:r w:rsidRPr="00DE2560">
        <w:rPr>
          <w:rFonts w:asciiTheme="minorHAnsi" w:hAnsiTheme="minorHAnsi" w:cstheme="minorHAnsi"/>
          <w:sz w:val="22"/>
          <w:szCs w:val="22"/>
        </w:rPr>
        <w:br w:type="page"/>
      </w:r>
      <w:r w:rsidRPr="00DE2560">
        <w:rPr>
          <w:rFonts w:asciiTheme="minorHAnsi" w:hAnsiTheme="minorHAnsi" w:cstheme="minorHAnsi"/>
          <w:b/>
          <w:sz w:val="22"/>
          <w:szCs w:val="22"/>
        </w:rPr>
        <w:lastRenderedPageBreak/>
        <w:t>EXHIBIT “A”</w:t>
      </w:r>
    </w:p>
    <w:p w14:paraId="05FD8724" w14:textId="77777777" w:rsidR="00E55087" w:rsidRPr="00DE2560" w:rsidRDefault="00E55087">
      <w:pPr>
        <w:tabs>
          <w:tab w:val="left" w:pos="-720"/>
        </w:tabs>
        <w:suppressAutoHyphens/>
        <w:jc w:val="center"/>
        <w:rPr>
          <w:rFonts w:asciiTheme="minorHAnsi" w:hAnsiTheme="minorHAnsi" w:cstheme="minorHAnsi"/>
          <w:b/>
          <w:sz w:val="22"/>
          <w:szCs w:val="22"/>
        </w:rPr>
      </w:pPr>
    </w:p>
    <w:p w14:paraId="6A361611" w14:textId="77777777" w:rsidR="00E55087" w:rsidRPr="00DE2560" w:rsidRDefault="000D394D">
      <w:pPr>
        <w:tabs>
          <w:tab w:val="left" w:pos="-720"/>
        </w:tabs>
        <w:suppressAutoHyphens/>
        <w:jc w:val="center"/>
        <w:rPr>
          <w:rFonts w:asciiTheme="minorHAnsi" w:hAnsiTheme="minorHAnsi" w:cstheme="minorHAnsi"/>
          <w:b/>
          <w:sz w:val="22"/>
          <w:szCs w:val="22"/>
          <w:u w:val="single"/>
        </w:rPr>
      </w:pPr>
      <w:r w:rsidRPr="00DE2560">
        <w:rPr>
          <w:rFonts w:asciiTheme="minorHAnsi" w:hAnsiTheme="minorHAnsi" w:cstheme="minorHAnsi"/>
          <w:b/>
          <w:sz w:val="22"/>
          <w:szCs w:val="22"/>
          <w:u w:val="single"/>
        </w:rPr>
        <w:t>SCOPE OF SERVICE</w:t>
      </w:r>
    </w:p>
    <w:p w14:paraId="37F9678A" w14:textId="77777777" w:rsidR="00E55087" w:rsidRPr="00DE2560" w:rsidRDefault="00E55087">
      <w:pPr>
        <w:tabs>
          <w:tab w:val="left" w:pos="-720"/>
        </w:tabs>
        <w:suppressAutoHyphens/>
        <w:jc w:val="center"/>
        <w:rPr>
          <w:rFonts w:asciiTheme="minorHAnsi" w:hAnsiTheme="minorHAnsi" w:cstheme="minorHAnsi"/>
          <w:b/>
          <w:sz w:val="22"/>
          <w:szCs w:val="22"/>
        </w:rPr>
      </w:pPr>
    </w:p>
    <w:p w14:paraId="7605D90B" w14:textId="77777777" w:rsidR="00E55087" w:rsidRPr="00374E92" w:rsidRDefault="000D394D">
      <w:pPr>
        <w:pStyle w:val="BodyText3"/>
        <w:rPr>
          <w:rFonts w:asciiTheme="minorHAnsi" w:hAnsiTheme="minorHAnsi" w:cstheme="minorHAnsi"/>
          <w:sz w:val="22"/>
          <w:szCs w:val="22"/>
        </w:rPr>
      </w:pPr>
      <w:r w:rsidRPr="00374E92">
        <w:rPr>
          <w:rFonts w:asciiTheme="minorHAnsi" w:hAnsiTheme="minorHAnsi" w:cstheme="minorHAnsi"/>
          <w:sz w:val="22"/>
          <w:szCs w:val="22"/>
        </w:rPr>
        <w:t>This form is to be used when you don’t have a proposal letter from the contractor to use. If you have a proposal letter that you wish to use for Exhibit A --- Simply type “Exhibit A” at the top of the proposal letter.</w:t>
      </w:r>
    </w:p>
    <w:p w14:paraId="596478E0" w14:textId="77777777" w:rsidR="00E55087" w:rsidRPr="00DE2560" w:rsidRDefault="000D394D">
      <w:pPr>
        <w:tabs>
          <w:tab w:val="left" w:pos="-720"/>
        </w:tabs>
        <w:suppressAutoHyphens/>
        <w:jc w:val="center"/>
        <w:rPr>
          <w:rFonts w:asciiTheme="minorHAnsi" w:hAnsiTheme="minorHAnsi" w:cstheme="minorHAnsi"/>
          <w:b/>
          <w:sz w:val="22"/>
          <w:szCs w:val="22"/>
        </w:rPr>
      </w:pPr>
      <w:r w:rsidRPr="00DE2560">
        <w:rPr>
          <w:rFonts w:asciiTheme="minorHAnsi" w:hAnsiTheme="minorHAnsi" w:cstheme="minorHAnsi"/>
          <w:b/>
          <w:sz w:val="22"/>
          <w:szCs w:val="22"/>
        </w:rPr>
        <w:br w:type="page"/>
      </w:r>
      <w:r w:rsidRPr="00DE2560">
        <w:rPr>
          <w:rFonts w:asciiTheme="minorHAnsi" w:hAnsiTheme="minorHAnsi" w:cstheme="minorHAnsi"/>
          <w:b/>
          <w:sz w:val="22"/>
          <w:szCs w:val="22"/>
        </w:rPr>
        <w:lastRenderedPageBreak/>
        <w:t>EXHIBIT “B”</w:t>
      </w:r>
    </w:p>
    <w:p w14:paraId="7E7E0934" w14:textId="77777777" w:rsidR="00E55087" w:rsidRPr="00DE2560" w:rsidRDefault="00E55087">
      <w:pPr>
        <w:tabs>
          <w:tab w:val="left" w:pos="-720"/>
        </w:tabs>
        <w:suppressAutoHyphens/>
        <w:jc w:val="center"/>
        <w:rPr>
          <w:rFonts w:asciiTheme="minorHAnsi" w:hAnsiTheme="minorHAnsi" w:cstheme="minorHAnsi"/>
          <w:b/>
          <w:sz w:val="22"/>
          <w:szCs w:val="22"/>
        </w:rPr>
      </w:pPr>
    </w:p>
    <w:p w14:paraId="44341C4E" w14:textId="77777777" w:rsidR="00E55087" w:rsidRPr="00DE2560" w:rsidRDefault="000D394D">
      <w:pPr>
        <w:tabs>
          <w:tab w:val="left" w:pos="-720"/>
        </w:tabs>
        <w:suppressAutoHyphens/>
        <w:jc w:val="center"/>
        <w:rPr>
          <w:rFonts w:asciiTheme="minorHAnsi" w:hAnsiTheme="minorHAnsi" w:cstheme="minorHAnsi"/>
          <w:b/>
          <w:sz w:val="22"/>
          <w:szCs w:val="22"/>
          <w:u w:val="single"/>
        </w:rPr>
      </w:pPr>
      <w:r w:rsidRPr="00DE2560">
        <w:rPr>
          <w:rFonts w:asciiTheme="minorHAnsi" w:hAnsiTheme="minorHAnsi" w:cstheme="minorHAnsi"/>
          <w:b/>
          <w:sz w:val="22"/>
          <w:szCs w:val="22"/>
          <w:u w:val="single"/>
        </w:rPr>
        <w:t>PAYMENT</w:t>
      </w:r>
    </w:p>
    <w:p w14:paraId="1E2EC576" w14:textId="77777777" w:rsidR="00E55087" w:rsidRPr="00DE2560" w:rsidRDefault="00E55087">
      <w:pPr>
        <w:tabs>
          <w:tab w:val="left" w:pos="-720"/>
        </w:tabs>
        <w:suppressAutoHyphens/>
        <w:jc w:val="center"/>
        <w:rPr>
          <w:rFonts w:asciiTheme="minorHAnsi" w:hAnsiTheme="minorHAnsi" w:cstheme="minorHAnsi"/>
          <w:b/>
          <w:sz w:val="22"/>
          <w:szCs w:val="22"/>
        </w:rPr>
      </w:pPr>
    </w:p>
    <w:p w14:paraId="035A13A4" w14:textId="77777777" w:rsidR="00E55087" w:rsidRPr="00DE2560" w:rsidRDefault="00E55087">
      <w:pPr>
        <w:tabs>
          <w:tab w:val="left" w:pos="-720"/>
        </w:tabs>
        <w:suppressAutoHyphens/>
        <w:rPr>
          <w:rFonts w:asciiTheme="minorHAnsi" w:hAnsiTheme="minorHAnsi" w:cstheme="minorHAnsi"/>
          <w:sz w:val="22"/>
          <w:szCs w:val="22"/>
        </w:rPr>
      </w:pPr>
    </w:p>
    <w:p w14:paraId="31B030E7" w14:textId="77777777" w:rsidR="00E55087" w:rsidRPr="00DE2560" w:rsidRDefault="000D394D" w:rsidP="00F15C48">
      <w:pPr>
        <w:pStyle w:val="ListNumber"/>
        <w:numPr>
          <w:ilvl w:val="0"/>
          <w:numId w:val="15"/>
        </w:numPr>
        <w:jc w:val="both"/>
        <w:rPr>
          <w:rFonts w:asciiTheme="minorHAnsi" w:hAnsiTheme="minorHAnsi" w:cstheme="minorHAnsi"/>
          <w:sz w:val="22"/>
          <w:szCs w:val="22"/>
        </w:rPr>
      </w:pPr>
      <w:r w:rsidRPr="00DE2560">
        <w:rPr>
          <w:rFonts w:asciiTheme="minorHAnsi" w:hAnsiTheme="minorHAnsi" w:cstheme="minorHAnsi"/>
          <w:sz w:val="22"/>
          <w:szCs w:val="22"/>
        </w:rPr>
        <w:t>The total contract price for services rendered by CONSULTANT under this Agreement shall be as specified below:</w:t>
      </w:r>
    </w:p>
    <w:p w14:paraId="4F50DBD8" w14:textId="77777777" w:rsidR="00E55087" w:rsidRPr="00DE2560" w:rsidRDefault="000D394D" w:rsidP="00F15C48">
      <w:pPr>
        <w:tabs>
          <w:tab w:val="left" w:pos="-720"/>
        </w:tabs>
        <w:suppressAutoHyphens/>
        <w:jc w:val="both"/>
        <w:rPr>
          <w:rFonts w:asciiTheme="minorHAnsi" w:hAnsiTheme="minorHAnsi" w:cstheme="minorHAnsi"/>
          <w:sz w:val="22"/>
          <w:szCs w:val="22"/>
          <w:u w:val="single"/>
        </w:rPr>
      </w:pPr>
      <w:r w:rsidRPr="00DE2560">
        <w:rPr>
          <w:rFonts w:asciiTheme="minorHAnsi" w:hAnsiTheme="minorHAnsi" w:cstheme="minorHAnsi"/>
          <w:sz w:val="22"/>
          <w:szCs w:val="22"/>
        </w:rPr>
        <w:tab/>
      </w:r>
      <w:r w:rsidRPr="00DE2560">
        <w:rPr>
          <w:rFonts w:asciiTheme="minorHAnsi" w:hAnsiTheme="minorHAnsi" w:cstheme="minorHAnsi"/>
          <w:sz w:val="22"/>
          <w:szCs w:val="22"/>
        </w:rPr>
        <w:tab/>
      </w:r>
      <w:r w:rsidRPr="00DE2560">
        <w:rPr>
          <w:rFonts w:asciiTheme="minorHAnsi" w:hAnsiTheme="minorHAnsi" w:cstheme="minorHAnsi"/>
          <w:sz w:val="22"/>
          <w:szCs w:val="22"/>
          <w:u w:val="single"/>
        </w:rPr>
        <w:t>Personnel</w:t>
      </w:r>
      <w:r w:rsidRPr="00DE2560">
        <w:rPr>
          <w:rFonts w:asciiTheme="minorHAnsi" w:hAnsiTheme="minorHAnsi" w:cstheme="minorHAnsi"/>
          <w:sz w:val="22"/>
          <w:szCs w:val="22"/>
        </w:rPr>
        <w:tab/>
      </w:r>
      <w:r w:rsidRPr="00DE2560">
        <w:rPr>
          <w:rFonts w:asciiTheme="minorHAnsi" w:hAnsiTheme="minorHAnsi" w:cstheme="minorHAnsi"/>
          <w:sz w:val="22"/>
          <w:szCs w:val="22"/>
        </w:rPr>
        <w:tab/>
      </w:r>
      <w:r w:rsidRPr="00DE2560">
        <w:rPr>
          <w:rFonts w:asciiTheme="minorHAnsi" w:hAnsiTheme="minorHAnsi" w:cstheme="minorHAnsi"/>
          <w:sz w:val="22"/>
          <w:szCs w:val="22"/>
        </w:rPr>
        <w:tab/>
      </w:r>
      <w:r w:rsidRPr="00DE2560">
        <w:rPr>
          <w:rFonts w:asciiTheme="minorHAnsi" w:hAnsiTheme="minorHAnsi" w:cstheme="minorHAnsi"/>
          <w:sz w:val="22"/>
          <w:szCs w:val="22"/>
        </w:rPr>
        <w:tab/>
      </w:r>
      <w:r w:rsidRPr="00DE2560">
        <w:rPr>
          <w:rFonts w:asciiTheme="minorHAnsi" w:hAnsiTheme="minorHAnsi" w:cstheme="minorHAnsi"/>
          <w:sz w:val="22"/>
          <w:szCs w:val="22"/>
        </w:rPr>
        <w:tab/>
      </w:r>
      <w:r w:rsidRPr="00DE2560">
        <w:rPr>
          <w:rFonts w:asciiTheme="minorHAnsi" w:hAnsiTheme="minorHAnsi" w:cstheme="minorHAnsi"/>
          <w:sz w:val="22"/>
          <w:szCs w:val="22"/>
        </w:rPr>
        <w:tab/>
      </w:r>
      <w:r w:rsidRPr="00DE2560">
        <w:rPr>
          <w:rFonts w:asciiTheme="minorHAnsi" w:hAnsiTheme="minorHAnsi" w:cstheme="minorHAnsi"/>
          <w:sz w:val="22"/>
          <w:szCs w:val="22"/>
          <w:u w:val="single"/>
        </w:rPr>
        <w:t>Hourly Rate</w:t>
      </w:r>
    </w:p>
    <w:p w14:paraId="6C0EC3B5" w14:textId="77777777" w:rsidR="00E55087" w:rsidRPr="00DE2560" w:rsidRDefault="00E55087" w:rsidP="00F15C48">
      <w:pPr>
        <w:tabs>
          <w:tab w:val="left" w:pos="-720"/>
        </w:tabs>
        <w:suppressAutoHyphens/>
        <w:jc w:val="both"/>
        <w:rPr>
          <w:rFonts w:asciiTheme="minorHAnsi" w:hAnsiTheme="minorHAnsi" w:cstheme="minorHAnsi"/>
          <w:sz w:val="22"/>
          <w:szCs w:val="22"/>
          <w:u w:val="single"/>
        </w:rPr>
      </w:pPr>
    </w:p>
    <w:p w14:paraId="0D76F995" w14:textId="77777777" w:rsidR="00E55087" w:rsidRPr="00DE2560" w:rsidRDefault="00E55087" w:rsidP="00F15C48">
      <w:pPr>
        <w:tabs>
          <w:tab w:val="left" w:pos="-720"/>
        </w:tabs>
        <w:suppressAutoHyphens/>
        <w:jc w:val="both"/>
        <w:rPr>
          <w:rFonts w:asciiTheme="minorHAnsi" w:hAnsiTheme="minorHAnsi" w:cstheme="minorHAnsi"/>
          <w:sz w:val="22"/>
          <w:szCs w:val="22"/>
          <w:u w:val="single"/>
        </w:rPr>
      </w:pPr>
    </w:p>
    <w:p w14:paraId="2851824D" w14:textId="77777777" w:rsidR="00E55087" w:rsidRPr="00DE2560" w:rsidRDefault="00E55087" w:rsidP="00F15C48">
      <w:pPr>
        <w:tabs>
          <w:tab w:val="left" w:pos="-720"/>
        </w:tabs>
        <w:suppressAutoHyphens/>
        <w:jc w:val="both"/>
        <w:rPr>
          <w:rFonts w:asciiTheme="minorHAnsi" w:hAnsiTheme="minorHAnsi" w:cstheme="minorHAnsi"/>
          <w:sz w:val="22"/>
          <w:szCs w:val="22"/>
          <w:u w:val="single"/>
        </w:rPr>
      </w:pPr>
    </w:p>
    <w:p w14:paraId="5A008E27" w14:textId="77777777" w:rsidR="00E55087" w:rsidRPr="00DE2560" w:rsidRDefault="00E55087" w:rsidP="00F15C48">
      <w:pPr>
        <w:tabs>
          <w:tab w:val="left" w:pos="-720"/>
        </w:tabs>
        <w:suppressAutoHyphens/>
        <w:jc w:val="both"/>
        <w:rPr>
          <w:rFonts w:asciiTheme="minorHAnsi" w:hAnsiTheme="minorHAnsi" w:cstheme="minorHAnsi"/>
          <w:sz w:val="22"/>
          <w:szCs w:val="22"/>
          <w:u w:val="single"/>
        </w:rPr>
      </w:pPr>
    </w:p>
    <w:p w14:paraId="625A4143" w14:textId="77777777" w:rsidR="00E55087" w:rsidRPr="00DE2560" w:rsidRDefault="00E55087" w:rsidP="00F15C48">
      <w:pPr>
        <w:tabs>
          <w:tab w:val="left" w:pos="-720"/>
        </w:tabs>
        <w:suppressAutoHyphens/>
        <w:jc w:val="both"/>
        <w:rPr>
          <w:rFonts w:asciiTheme="minorHAnsi" w:hAnsiTheme="minorHAnsi" w:cstheme="minorHAnsi"/>
          <w:sz w:val="22"/>
          <w:szCs w:val="22"/>
          <w:u w:val="single"/>
        </w:rPr>
      </w:pPr>
    </w:p>
    <w:p w14:paraId="3B86920A" w14:textId="77777777" w:rsidR="00E55087" w:rsidRPr="00DE2560" w:rsidRDefault="000D394D" w:rsidP="00F15C48">
      <w:pPr>
        <w:pStyle w:val="ListNumber"/>
        <w:numPr>
          <w:ilvl w:val="0"/>
          <w:numId w:val="15"/>
        </w:numPr>
        <w:jc w:val="both"/>
        <w:rPr>
          <w:rFonts w:asciiTheme="minorHAnsi" w:hAnsiTheme="minorHAnsi" w:cstheme="minorHAnsi"/>
          <w:sz w:val="22"/>
          <w:szCs w:val="22"/>
        </w:rPr>
      </w:pPr>
      <w:r w:rsidRPr="00DE2560">
        <w:rPr>
          <w:rFonts w:asciiTheme="minorHAnsi" w:hAnsiTheme="minorHAnsi" w:cstheme="minorHAnsi"/>
          <w:sz w:val="22"/>
          <w:szCs w:val="22"/>
        </w:rPr>
        <w:t>Payment shall be made to CONSULTANT on a time and materials basis, and CONSULTANT shall submit monthly invoices to the __________________ for the same.</w:t>
      </w:r>
    </w:p>
    <w:p w14:paraId="349D5649" w14:textId="77777777" w:rsidR="00E55087" w:rsidRPr="00DE2560" w:rsidRDefault="000D394D" w:rsidP="00F15C48">
      <w:pPr>
        <w:pStyle w:val="ListNumber"/>
        <w:numPr>
          <w:ilvl w:val="0"/>
          <w:numId w:val="15"/>
        </w:numPr>
        <w:jc w:val="both"/>
        <w:rPr>
          <w:rFonts w:asciiTheme="minorHAnsi" w:hAnsiTheme="minorHAnsi" w:cstheme="minorHAnsi"/>
          <w:sz w:val="22"/>
          <w:szCs w:val="22"/>
        </w:rPr>
      </w:pPr>
      <w:r w:rsidRPr="00DE2560">
        <w:rPr>
          <w:rFonts w:asciiTheme="minorHAnsi" w:hAnsiTheme="minorHAnsi" w:cstheme="minorHAnsi"/>
          <w:sz w:val="22"/>
          <w:szCs w:val="22"/>
        </w:rPr>
        <w:t>Any additional meetings or work required beyond that set forth in Exhibit “A” shall be mutually agreed to in writing by the CITY and CONSULTANT, and shall be billed on a time and materials basis to the _____________________________.</w:t>
      </w:r>
    </w:p>
    <w:p w14:paraId="13040165" w14:textId="77777777" w:rsidR="00E55087" w:rsidRPr="00DE2560" w:rsidRDefault="000D394D">
      <w:pPr>
        <w:pStyle w:val="Title"/>
        <w:keepNext w:val="0"/>
        <w:keepLines w:val="0"/>
        <w:rPr>
          <w:rFonts w:asciiTheme="minorHAnsi" w:hAnsiTheme="minorHAnsi" w:cstheme="minorHAnsi"/>
          <w:sz w:val="22"/>
          <w:szCs w:val="22"/>
        </w:rPr>
      </w:pPr>
      <w:r w:rsidRPr="00DE2560">
        <w:rPr>
          <w:rFonts w:asciiTheme="minorHAnsi" w:hAnsiTheme="minorHAnsi" w:cstheme="minorHAnsi"/>
          <w:b w:val="0"/>
          <w:sz w:val="22"/>
          <w:szCs w:val="22"/>
        </w:rPr>
        <w:br w:type="page"/>
      </w:r>
      <w:r w:rsidRPr="00DE2560">
        <w:rPr>
          <w:rFonts w:asciiTheme="minorHAnsi" w:hAnsiTheme="minorHAnsi" w:cstheme="minorHAnsi"/>
          <w:sz w:val="22"/>
          <w:szCs w:val="22"/>
        </w:rPr>
        <w:lastRenderedPageBreak/>
        <w:t>EXHIBIT “C”</w:t>
      </w:r>
    </w:p>
    <w:p w14:paraId="1BB62F20" w14:textId="77777777" w:rsidR="00E55087" w:rsidRPr="00DE2560" w:rsidRDefault="000D394D">
      <w:pPr>
        <w:pStyle w:val="Title"/>
        <w:keepNext w:val="0"/>
        <w:keepLines w:val="0"/>
        <w:rPr>
          <w:rFonts w:asciiTheme="minorHAnsi" w:hAnsiTheme="minorHAnsi" w:cstheme="minorHAnsi"/>
          <w:sz w:val="22"/>
          <w:szCs w:val="22"/>
          <w:u w:val="single"/>
        </w:rPr>
      </w:pPr>
      <w:r w:rsidRPr="00DE2560">
        <w:rPr>
          <w:rFonts w:asciiTheme="minorHAnsi" w:hAnsiTheme="minorHAnsi" w:cstheme="minorHAnsi"/>
          <w:sz w:val="22"/>
          <w:szCs w:val="22"/>
          <w:u w:val="single"/>
        </w:rPr>
        <w:t>GENERAL PROVISIONS</w:t>
      </w:r>
    </w:p>
    <w:p w14:paraId="373A9147"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t xml:space="preserve"> INDEPENDENT CONSULTANT</w:t>
      </w:r>
      <w:r w:rsidRPr="00DE2560">
        <w:rPr>
          <w:rFonts w:asciiTheme="minorHAnsi" w:hAnsiTheme="minorHAnsi" w:cstheme="minorHAnsi"/>
          <w:sz w:val="22"/>
          <w:szCs w:val="22"/>
        </w:rPr>
        <w:t>.  At all times during the term of this Agreement, CONSULTANT shall be an independent contractor and shall not be an employee of CITY.  CITY shall have the right to control CONSULTANT only insofar as the results of CONSULTANT's services rendered pursuant to this Agreement; however, CITY shall not have the right to control the means by which CONSULTANT accomplishes services rendered pursuant to this Agreement.</w:t>
      </w:r>
    </w:p>
    <w:p w14:paraId="5CE4228A"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t>LICENSES; PERMITS; ETC.</w:t>
      </w:r>
      <w:r w:rsidRPr="00DE2560">
        <w:rPr>
          <w:rFonts w:asciiTheme="minorHAnsi" w:hAnsiTheme="minorHAnsi" w:cstheme="minorHAnsi"/>
          <w:sz w:val="22"/>
          <w:szCs w:val="22"/>
        </w:rPr>
        <w:t xml:space="preserve">  CONSULTANT represents and warrants to CITY that CONSULTANT has all licenses, permits, qualifications, and approvals of whatsoever nature which are legally required for CONSULTANT to practice CONSULTANT's profession.  CONSULTANT represents and warrants to CITY that CONSULTANT shall, at its sole cost and expense, keep in effect at all times during the term of this Agreement, any licenses, permits, and approvals which are legally required for CONSULTANT to practice his profession.</w:t>
      </w:r>
    </w:p>
    <w:p w14:paraId="370DE87E"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t>TIME</w:t>
      </w:r>
      <w:r w:rsidRPr="00DE2560">
        <w:rPr>
          <w:rFonts w:asciiTheme="minorHAnsi" w:hAnsiTheme="minorHAnsi" w:cstheme="minorHAnsi"/>
          <w:sz w:val="22"/>
          <w:szCs w:val="22"/>
        </w:rPr>
        <w:t>.  CONSULTANT shall devote such services pursuant to this Agreement as may be reasonably necessary for satisfactory performance of CONSULTANT's obligations pursuant to this Agreement.  CONSULTANT shall adhere to the Schedule of Activities as described in their Executive Summary.</w:t>
      </w:r>
    </w:p>
    <w:p w14:paraId="2B9CF3E1"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t>CONSULTANT NOT AN AGENT.</w:t>
      </w:r>
      <w:r w:rsidRPr="00DE2560">
        <w:rPr>
          <w:rFonts w:asciiTheme="minorHAnsi" w:hAnsiTheme="minorHAnsi" w:cstheme="minorHAnsi"/>
          <w:sz w:val="22"/>
          <w:szCs w:val="22"/>
        </w:rPr>
        <w:t xml:space="preserve">  Except as CITY may specify in writing, CONSULTANT shall have no authority, express or implied, to act on behalf of CITY in any capacity whatsoever as an agent.  CONSULTANT shall have no authority, express or implied, pursuant to this Agreement, to bind CITY to any obligation whatsoever.</w:t>
      </w:r>
    </w:p>
    <w:p w14:paraId="3F44CADE" w14:textId="77777777" w:rsidR="00E55087" w:rsidRPr="00DE2560" w:rsidRDefault="000D394D" w:rsidP="00F15C48">
      <w:pPr>
        <w:pStyle w:val="ListNumber"/>
        <w:numPr>
          <w:ilvl w:val="0"/>
          <w:numId w:val="16"/>
        </w:numPr>
        <w:jc w:val="both"/>
        <w:rPr>
          <w:rFonts w:asciiTheme="minorHAnsi" w:hAnsiTheme="minorHAnsi" w:cstheme="minorHAnsi"/>
          <w:sz w:val="22"/>
          <w:szCs w:val="22"/>
          <w:u w:val="single"/>
        </w:rPr>
      </w:pPr>
      <w:r w:rsidRPr="00DE2560">
        <w:rPr>
          <w:rFonts w:asciiTheme="minorHAnsi" w:hAnsiTheme="minorHAnsi" w:cstheme="minorHAnsi"/>
          <w:sz w:val="22"/>
          <w:szCs w:val="22"/>
          <w:u w:val="single"/>
        </w:rPr>
        <w:t>ASSIGNMENT PROHIBITED.</w:t>
      </w:r>
      <w:r w:rsidRPr="00DE2560">
        <w:rPr>
          <w:rFonts w:asciiTheme="minorHAnsi" w:hAnsiTheme="minorHAnsi" w:cstheme="minorHAnsi"/>
          <w:sz w:val="22"/>
          <w:szCs w:val="22"/>
        </w:rPr>
        <w:t xml:space="preserve">  No party to this Agreement may assign any right or obligation pursuant to this Agreement.  Any attempted or purported assignment of any right or obligation pursuant to this Agreement shall be void and of no effect.</w:t>
      </w:r>
    </w:p>
    <w:p w14:paraId="4D276F1B"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t>PERSONNEL.</w:t>
      </w:r>
      <w:r w:rsidRPr="00DE2560">
        <w:rPr>
          <w:rFonts w:asciiTheme="minorHAnsi" w:hAnsiTheme="minorHAnsi" w:cstheme="minorHAnsi"/>
          <w:sz w:val="22"/>
          <w:szCs w:val="22"/>
        </w:rPr>
        <w:t xml:space="preserve">  CONSULTANT shall assign only competent personnel to perform services pursuant to this Agreement.  In the event that CITY, in its sole discretion, at any time during the term of this Agreement, desires the removal of any person or persons assigned by CONSULTANT to perform services pursuant to this Agreement, CONSULTANT shall remove any such person immediately upon receiving notice from CITY of the desire of CITY for the removal of such person or persons.</w:t>
      </w:r>
    </w:p>
    <w:p w14:paraId="7CDE2B15" w14:textId="77777777" w:rsidR="00E55087" w:rsidRPr="00DE2560" w:rsidRDefault="000D394D" w:rsidP="00F15C48">
      <w:pPr>
        <w:pStyle w:val="ListNumber"/>
        <w:numPr>
          <w:ilvl w:val="0"/>
          <w:numId w:val="16"/>
        </w:numPr>
        <w:jc w:val="both"/>
        <w:rPr>
          <w:rFonts w:asciiTheme="minorHAnsi" w:hAnsiTheme="minorHAnsi" w:cstheme="minorHAnsi"/>
          <w:sz w:val="22"/>
          <w:szCs w:val="22"/>
          <w:u w:val="single"/>
        </w:rPr>
      </w:pPr>
      <w:r w:rsidRPr="00DE2560">
        <w:rPr>
          <w:rFonts w:asciiTheme="minorHAnsi" w:hAnsiTheme="minorHAnsi" w:cstheme="minorHAnsi"/>
          <w:sz w:val="22"/>
          <w:szCs w:val="22"/>
          <w:u w:val="single"/>
        </w:rPr>
        <w:t>STANDARD OF PERFORMANCE.</w:t>
      </w:r>
      <w:r w:rsidRPr="00DE2560">
        <w:rPr>
          <w:rFonts w:asciiTheme="minorHAnsi" w:hAnsiTheme="minorHAnsi" w:cstheme="minorHAnsi"/>
          <w:sz w:val="22"/>
          <w:szCs w:val="22"/>
        </w:rPr>
        <w:t xml:space="preserve">  CONSULTANT shall perform all services required pursuant to this Agreement.  Services shall be performed in the manner and according to the standards observed by a competent practitioner of the profession in which CONSULTANT is engaged in the geographical area in which CONSULTANT practices his profession.  All products which CONSULTANT delivers to CITY pursuant to this Agreement shall be prepared in a workmanlike manner, and conform to the standards of quality normally observed by a person practicing in CONSULTANT's profession.  CITY shall be the sole judge as to whether the product of the CONSULTANT is satisfactory.</w:t>
      </w:r>
    </w:p>
    <w:p w14:paraId="7227C162"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t>CANCELLATION OF AGREEMENT.</w:t>
      </w:r>
      <w:r w:rsidRPr="00DE2560">
        <w:rPr>
          <w:rFonts w:asciiTheme="minorHAnsi" w:hAnsiTheme="minorHAnsi" w:cstheme="minorHAnsi"/>
          <w:sz w:val="22"/>
          <w:szCs w:val="22"/>
        </w:rPr>
        <w:t xml:space="preserve">  This Agreement may be canceled at any time by the CITY at its discretion upon written notification to CONSULTANT.  CONSULTANT is entitled to receive full payment for all services performed and all costs incurred up to and including the date of receipt of written notice </w:t>
      </w:r>
      <w:r w:rsidRPr="00DE2560">
        <w:rPr>
          <w:rFonts w:asciiTheme="minorHAnsi" w:hAnsiTheme="minorHAnsi" w:cstheme="minorHAnsi"/>
          <w:sz w:val="22"/>
          <w:szCs w:val="22"/>
        </w:rPr>
        <w:lastRenderedPageBreak/>
        <w:t>to cease work on the project.  CONSULTANT shall be entitled to no further compensation for work performed after the date of receipt of written notice to cease work.  All completed and incomplete products up to the date of receipt of written notice to cease work shall become the property of CITY.</w:t>
      </w:r>
    </w:p>
    <w:p w14:paraId="7A32B712"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t>PRODUCTS OF CONSULTING.</w:t>
      </w:r>
      <w:r w:rsidRPr="00DE2560">
        <w:rPr>
          <w:rFonts w:asciiTheme="minorHAnsi" w:hAnsiTheme="minorHAnsi" w:cstheme="minorHAnsi"/>
          <w:sz w:val="22"/>
          <w:szCs w:val="22"/>
        </w:rPr>
        <w:t xml:space="preserve">  All products of the CONSULTANT provided under this Agreement shall be the property of the CITY.</w:t>
      </w:r>
    </w:p>
    <w:p w14:paraId="06A63217" w14:textId="77777777" w:rsidR="00E55087" w:rsidRPr="00DE2560" w:rsidRDefault="000D394D" w:rsidP="00F15C48">
      <w:pPr>
        <w:pStyle w:val="ListNumber"/>
        <w:numPr>
          <w:ilvl w:val="0"/>
          <w:numId w:val="16"/>
        </w:numPr>
        <w:jc w:val="both"/>
        <w:rPr>
          <w:rFonts w:asciiTheme="minorHAnsi" w:hAnsiTheme="minorHAnsi" w:cstheme="minorHAnsi"/>
          <w:sz w:val="22"/>
          <w:szCs w:val="22"/>
          <w:u w:val="single"/>
        </w:rPr>
      </w:pPr>
      <w:r w:rsidRPr="00DE2560">
        <w:rPr>
          <w:rFonts w:asciiTheme="minorHAnsi" w:hAnsiTheme="minorHAnsi" w:cstheme="minorHAnsi"/>
          <w:sz w:val="22"/>
          <w:szCs w:val="22"/>
          <w:u w:val="single"/>
        </w:rPr>
        <w:t>INDEMNIFY AND HOLD HARMLESS</w:t>
      </w:r>
      <w:r w:rsidRPr="00DE2560">
        <w:rPr>
          <w:rFonts w:asciiTheme="minorHAnsi" w:hAnsiTheme="minorHAnsi" w:cstheme="minorHAnsi"/>
          <w:sz w:val="22"/>
          <w:szCs w:val="22"/>
        </w:rPr>
        <w:t>.</w:t>
      </w:r>
    </w:p>
    <w:p w14:paraId="30DC5C45" w14:textId="77777777" w:rsidR="00E55087" w:rsidRPr="00DE2560" w:rsidRDefault="000D394D" w:rsidP="001B0746">
      <w:pPr>
        <w:pStyle w:val="Heading2"/>
        <w:numPr>
          <w:ilvl w:val="1"/>
          <w:numId w:val="14"/>
        </w:numPr>
        <w:jc w:val="both"/>
        <w:rPr>
          <w:rFonts w:asciiTheme="minorHAnsi" w:hAnsiTheme="minorHAnsi" w:cstheme="minorHAnsi"/>
          <w:sz w:val="22"/>
          <w:szCs w:val="22"/>
        </w:rPr>
      </w:pPr>
      <w:r w:rsidRPr="00DE2560">
        <w:rPr>
          <w:rFonts w:asciiTheme="minorHAnsi" w:hAnsiTheme="minorHAnsi" w:cstheme="minorHAnsi"/>
          <w:sz w:val="22"/>
          <w:szCs w:val="22"/>
        </w:rPr>
        <w:t xml:space="preserve">If AGREEMENT is an agreement for design professional services subject to California Civil Code § 2782.8(a) and CONSULTANT is a design professional, as defined in California Civil Code § 2782.8(c)(2), to the fullest extent permitted by law, CONSULTANT shall indemnify, defend and hold harmless CITY and its elected officials, officers, agents, employees and designated volunteers (collectively “CITY Indemnitees”) from and against any and all claims, losses, liabilities, damages, costs and expenses, including attorney’s fees and costs, to the extent they arise out of, pertain to, or relate to the negligence, recklessness, or willful misconduct of the CONSULTANT. CONSULTANT’s duty to defend shall consist of reimbursement of defense costs incurred by CITY in direct proportion to the CONSULTANT’s proportionate percentage of fault. CONSULTANT’s percentage of fault shall be determined, as applicable, by a court of law, jury or arbitrator. In the event any loss, liability or damage is incurred by way of settlement or resolution without a court, jury or arbitrator having made a determination of the CONSULTANT’s percentage of fault, the parties agree to mediation with a third party neutral to determine the CONSULTANT’s proportionate percentage of fault for purposes of determining the amount of indemnity and defense cost reimbursement owed to the CITY.  </w:t>
      </w:r>
    </w:p>
    <w:p w14:paraId="10CC9A96" w14:textId="77777777" w:rsidR="00E55087" w:rsidRPr="00DE2560" w:rsidRDefault="000D394D" w:rsidP="00F15C48">
      <w:pPr>
        <w:pStyle w:val="Heading2"/>
        <w:numPr>
          <w:ilvl w:val="1"/>
          <w:numId w:val="14"/>
        </w:numPr>
        <w:jc w:val="both"/>
        <w:rPr>
          <w:rFonts w:asciiTheme="minorHAnsi" w:hAnsiTheme="minorHAnsi" w:cstheme="minorHAnsi"/>
          <w:sz w:val="22"/>
          <w:szCs w:val="22"/>
        </w:rPr>
      </w:pPr>
      <w:r w:rsidRPr="00DE2560">
        <w:rPr>
          <w:rFonts w:asciiTheme="minorHAnsi" w:hAnsiTheme="minorHAnsi" w:cstheme="minorHAnsi"/>
          <w:sz w:val="22"/>
          <w:szCs w:val="22"/>
        </w:rPr>
        <w:t>If  AGREEMENT is not an agreement for design professional services subject to California Civil Code § 2782.8(a) or CONSULTANT is not a design professional as defined in California Civil Code § 2782.8(c)(2), to the fullest extent allowed by law, CONSULTANT shall indemnify, defend, and hold harmless the CITY Indemnitees from all claims, suits, or actions of every name, kind and description, brought forth on account of injuries to or death of any person or damage to property arising from or connected with the willful misconduct, negligent acts, errors or omissions, ultra</w:t>
      </w:r>
      <w:r w:rsidRPr="00DE2560">
        <w:rPr>
          <w:rFonts w:asciiTheme="minorHAnsi" w:hAnsiTheme="minorHAnsi" w:cstheme="minorHAnsi"/>
          <w:sz w:val="22"/>
          <w:szCs w:val="22"/>
        </w:rPr>
        <w:noBreakHyphen/>
        <w:t>hazardous activities, activities giving rise to strict liability, or defects in design by CONSULTANT or any person directly or indirectly employed by or acting as agent for CONSULTANT in the performance of this Agreement, including the concurrent or successive passive negligence of the CITY Indemnitees.</w:t>
      </w:r>
    </w:p>
    <w:p w14:paraId="145325F7" w14:textId="77777777" w:rsidR="00E55087" w:rsidRPr="00DE2560" w:rsidRDefault="000D394D" w:rsidP="00F15C48">
      <w:pPr>
        <w:pStyle w:val="Heading2"/>
        <w:keepNext w:val="0"/>
        <w:ind w:firstLine="1100"/>
        <w:jc w:val="both"/>
        <w:rPr>
          <w:rFonts w:asciiTheme="minorHAnsi" w:hAnsiTheme="minorHAnsi" w:cstheme="minorHAnsi"/>
          <w:spacing w:val="-3"/>
          <w:sz w:val="22"/>
          <w:szCs w:val="22"/>
        </w:rPr>
      </w:pPr>
      <w:r w:rsidRPr="00DE2560">
        <w:rPr>
          <w:rFonts w:asciiTheme="minorHAnsi" w:hAnsiTheme="minorHAnsi" w:cstheme="minorHAnsi"/>
          <w:sz w:val="22"/>
          <w:szCs w:val="22"/>
        </w:rPr>
        <w:t>It is understood that the duty of CONSULTANT to indemnify and hold harmless includes the duty to defend as set forth in Section 2778 of the California Civil Code.</w:t>
      </w:r>
    </w:p>
    <w:p w14:paraId="54E4346B" w14:textId="77777777" w:rsidR="00E55087" w:rsidRPr="00DE2560" w:rsidRDefault="000D394D" w:rsidP="00F15C48">
      <w:pPr>
        <w:pStyle w:val="Heading2"/>
        <w:keepNext w:val="0"/>
        <w:ind w:firstLine="110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Acceptance of insurance certificates and endorsements required under this Agreement does not relieve CONSULTANT from liability under this indemnification and hold harmless clause.  This indemnification and hold harmless clause shall apply whether or not such insurance policies are determined to be applicable to any such damages or claims for damages.</w:t>
      </w:r>
    </w:p>
    <w:p w14:paraId="51BBD5D8" w14:textId="77777777" w:rsidR="00E55087" w:rsidRPr="00DE2560" w:rsidRDefault="000D394D" w:rsidP="003A369A">
      <w:pPr>
        <w:pStyle w:val="Heading2"/>
        <w:keepNext w:val="0"/>
        <w:ind w:firstLine="110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 xml:space="preserve">CONSULTANT’S responsibility for such defense and indemnity shall survive termination or completion of this agreement for the full period of time allowed by law. </w:t>
      </w:r>
    </w:p>
    <w:p w14:paraId="2E07ABAB"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t>PROHIBITED INTERESTS</w:t>
      </w:r>
      <w:r w:rsidRPr="00DE2560">
        <w:rPr>
          <w:rFonts w:asciiTheme="minorHAnsi" w:hAnsiTheme="minorHAnsi" w:cstheme="minorHAnsi"/>
          <w:sz w:val="22"/>
          <w:szCs w:val="22"/>
        </w:rPr>
        <w:t>.  No employee of the CITY shall have any direct financial interest in this agreement.  This agreement shall be voidable at the option of the CITY if this provision is violated.</w:t>
      </w:r>
    </w:p>
    <w:p w14:paraId="77517DAF"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lastRenderedPageBreak/>
        <w:t>LOCAL EMPLOYMENT POLICY</w:t>
      </w:r>
      <w:r w:rsidRPr="00DE2560">
        <w:rPr>
          <w:rFonts w:asciiTheme="minorHAnsi" w:hAnsiTheme="minorHAnsi" w:cstheme="minorHAnsi"/>
          <w:sz w:val="22"/>
          <w:szCs w:val="22"/>
        </w:rPr>
        <w:t>.  The CITY desires wherever possible, to hire qualified local residents to work on city projects.  Local resident is defined as a person who resides in Solano County.  The CITY encourages an active affirmative action program on the part of its contractors, consultants, and developers.  When local projects require, subcontractors, contractors, consultants and developers will solicit proposals from qualified local firms where possible.</w:t>
      </w:r>
    </w:p>
    <w:p w14:paraId="0C4F961E" w14:textId="77777777" w:rsidR="00E55087" w:rsidRPr="00DE2560" w:rsidRDefault="000D394D" w:rsidP="00F15C48">
      <w:pPr>
        <w:pStyle w:val="BodyTextFirst5"/>
        <w:jc w:val="both"/>
        <w:rPr>
          <w:rFonts w:asciiTheme="minorHAnsi" w:hAnsiTheme="minorHAnsi" w:cstheme="minorHAnsi"/>
          <w:sz w:val="22"/>
          <w:szCs w:val="22"/>
        </w:rPr>
      </w:pPr>
      <w:r w:rsidRPr="00DE2560">
        <w:rPr>
          <w:rFonts w:asciiTheme="minorHAnsi" w:hAnsiTheme="minorHAnsi" w:cstheme="minorHAnsi"/>
          <w:sz w:val="22"/>
          <w:szCs w:val="22"/>
        </w:rPr>
        <w:t>As a way of responding to the provisions of the Davis</w:t>
      </w:r>
      <w:r w:rsidRPr="00DE2560">
        <w:rPr>
          <w:rFonts w:asciiTheme="minorHAnsi" w:hAnsiTheme="minorHAnsi" w:cstheme="minorHAnsi"/>
          <w:sz w:val="22"/>
          <w:szCs w:val="22"/>
        </w:rPr>
        <w:noBreakHyphen/>
        <w:t>Bacon Act and this program, contractor, consultants, and developers will be asked, to provide no more frequently than monthly, a report which lists the employee's name, job class, hours worked, salary paid, city of residence, and ethnic origin.</w:t>
      </w:r>
    </w:p>
    <w:p w14:paraId="643EB3F8" w14:textId="77777777" w:rsidR="00E55087" w:rsidRPr="00DE2560" w:rsidRDefault="000D394D" w:rsidP="00F15C48">
      <w:pPr>
        <w:pStyle w:val="ListNumber"/>
        <w:numPr>
          <w:ilvl w:val="0"/>
          <w:numId w:val="16"/>
        </w:numPr>
        <w:jc w:val="both"/>
        <w:rPr>
          <w:rFonts w:asciiTheme="minorHAnsi" w:hAnsiTheme="minorHAnsi" w:cstheme="minorHAnsi"/>
          <w:spacing w:val="-3"/>
          <w:sz w:val="22"/>
          <w:szCs w:val="22"/>
        </w:rPr>
      </w:pPr>
      <w:r w:rsidRPr="00DE2560">
        <w:rPr>
          <w:rFonts w:asciiTheme="minorHAnsi" w:hAnsiTheme="minorHAnsi" w:cstheme="minorHAnsi"/>
          <w:sz w:val="22"/>
          <w:szCs w:val="22"/>
          <w:u w:val="single"/>
        </w:rPr>
        <w:t xml:space="preserve">CONSULTANT NOT </w:t>
      </w:r>
      <w:r w:rsidRPr="00DE2560">
        <w:rPr>
          <w:rFonts w:asciiTheme="minorHAnsi" w:hAnsiTheme="minorHAnsi" w:cstheme="minorHAnsi"/>
          <w:spacing w:val="-3"/>
          <w:sz w:val="22"/>
          <w:szCs w:val="22"/>
          <w:u w:val="single"/>
        </w:rPr>
        <w:t xml:space="preserve">A </w:t>
      </w:r>
      <w:r w:rsidRPr="00DE2560">
        <w:rPr>
          <w:rFonts w:asciiTheme="minorHAnsi" w:hAnsiTheme="minorHAnsi" w:cstheme="minorHAnsi"/>
          <w:sz w:val="22"/>
          <w:szCs w:val="22"/>
          <w:u w:val="single"/>
        </w:rPr>
        <w:t>PUBLIC OFFICIAL</w:t>
      </w:r>
      <w:r w:rsidRPr="00DE2560">
        <w:rPr>
          <w:rFonts w:asciiTheme="minorHAnsi" w:hAnsiTheme="minorHAnsi" w:cstheme="minorHAnsi"/>
          <w:sz w:val="22"/>
          <w:szCs w:val="22"/>
        </w:rPr>
        <w:t>.  CONSULTANT is not a "public official" for purposes of Government Code §§ 87200 et seq.  CONSULTANT conducts research and arrives at his or her conclusions, advice, recommendation, or counsel independent of the control and direction of the CITY or any CITY official, other than normal contract monitoring.  In addition, CONSULTANT possesses no authority with respect to any CITY decision beyond these conclusions, advice, recommendation, or counsel.</w:t>
      </w:r>
    </w:p>
    <w:p w14:paraId="548B1E57" w14:textId="77777777" w:rsidR="00E55087" w:rsidRPr="00DE2560" w:rsidRDefault="000D394D" w:rsidP="00F15C48">
      <w:pPr>
        <w:pStyle w:val="ListNumber"/>
        <w:numPr>
          <w:ilvl w:val="0"/>
          <w:numId w:val="16"/>
        </w:numPr>
        <w:jc w:val="both"/>
        <w:rPr>
          <w:rFonts w:asciiTheme="minorHAnsi" w:hAnsiTheme="minorHAnsi" w:cstheme="minorHAnsi"/>
          <w:sz w:val="22"/>
          <w:szCs w:val="22"/>
        </w:rPr>
      </w:pPr>
      <w:r w:rsidRPr="00DE2560">
        <w:rPr>
          <w:rFonts w:asciiTheme="minorHAnsi" w:hAnsiTheme="minorHAnsi" w:cstheme="minorHAnsi"/>
          <w:sz w:val="22"/>
          <w:szCs w:val="22"/>
          <w:u w:val="single"/>
        </w:rPr>
        <w:t>EMPLOYMENT DEVELOPMENT DEPARTMENT REPORTING REQUIREMENTS</w:t>
      </w:r>
      <w:r w:rsidRPr="00DE2560">
        <w:rPr>
          <w:rFonts w:asciiTheme="minorHAnsi" w:hAnsiTheme="minorHAnsi" w:cstheme="minorHAnsi"/>
          <w:sz w:val="22"/>
          <w:szCs w:val="22"/>
        </w:rPr>
        <w:t>.  When the CITY executes an agreement for or makes payment to CONSULTANT in the amount of $600 (six hundred dollars) or more in any one calendar year, CONSULTANT shall provide the following information to CITY to comply with Employment Development Department (EDD) reporting requirements:</w:t>
      </w:r>
    </w:p>
    <w:p w14:paraId="7817C2FF" w14:textId="77777777" w:rsidR="00E55087" w:rsidRPr="00430C61" w:rsidRDefault="000D394D" w:rsidP="00F15C48">
      <w:pPr>
        <w:pStyle w:val="Heading2"/>
        <w:numPr>
          <w:ilvl w:val="1"/>
          <w:numId w:val="19"/>
        </w:numPr>
        <w:jc w:val="both"/>
        <w:rPr>
          <w:rFonts w:asciiTheme="minorHAnsi" w:hAnsiTheme="minorHAnsi" w:cstheme="minorHAnsi"/>
          <w:sz w:val="22"/>
          <w:szCs w:val="22"/>
        </w:rPr>
      </w:pPr>
      <w:r w:rsidRPr="00DE2560">
        <w:rPr>
          <w:rFonts w:asciiTheme="minorHAnsi" w:hAnsiTheme="minorHAnsi" w:cstheme="minorHAnsi"/>
          <w:sz w:val="22"/>
          <w:szCs w:val="22"/>
        </w:rPr>
        <w:t xml:space="preserve">Whether CONSULTANT is doing business as a sole proprietorship, partnership, limited liability partnership, corporation, limited liability corporation, non-profit corporation or other form of </w:t>
      </w:r>
      <w:r w:rsidRPr="00430C61">
        <w:rPr>
          <w:rFonts w:asciiTheme="minorHAnsi" w:hAnsiTheme="minorHAnsi" w:cstheme="minorHAnsi"/>
          <w:sz w:val="22"/>
          <w:szCs w:val="22"/>
        </w:rPr>
        <w:t>organization.</w:t>
      </w:r>
    </w:p>
    <w:p w14:paraId="42A0B735" w14:textId="1FA53E75" w:rsidR="00E55087" w:rsidRPr="00430C61" w:rsidRDefault="000D394D" w:rsidP="00F15C48">
      <w:pPr>
        <w:pStyle w:val="Heading2"/>
        <w:numPr>
          <w:ilvl w:val="1"/>
          <w:numId w:val="19"/>
        </w:numPr>
        <w:jc w:val="both"/>
        <w:rPr>
          <w:rFonts w:asciiTheme="minorHAnsi" w:hAnsiTheme="minorHAnsi" w:cstheme="minorHAnsi"/>
          <w:sz w:val="22"/>
          <w:szCs w:val="22"/>
        </w:rPr>
      </w:pPr>
      <w:r w:rsidRPr="00430C61">
        <w:rPr>
          <w:rFonts w:asciiTheme="minorHAnsi" w:hAnsiTheme="minorHAnsi" w:cstheme="minorHAnsi"/>
          <w:sz w:val="22"/>
          <w:szCs w:val="22"/>
        </w:rPr>
        <w:t>If CONSULTANT is doing business as a sole proprietorship, CONSULTANT shall provide the full name, address and social security number of the sole proprietor.</w:t>
      </w:r>
    </w:p>
    <w:p w14:paraId="2AA14EC9" w14:textId="77777777" w:rsidR="00E55087" w:rsidRPr="00DE2560" w:rsidRDefault="000D394D" w:rsidP="00F15C48">
      <w:pPr>
        <w:pStyle w:val="Heading2"/>
        <w:numPr>
          <w:ilvl w:val="1"/>
          <w:numId w:val="19"/>
        </w:numPr>
        <w:jc w:val="both"/>
        <w:rPr>
          <w:rFonts w:asciiTheme="minorHAnsi" w:hAnsiTheme="minorHAnsi" w:cstheme="minorHAnsi"/>
          <w:sz w:val="22"/>
          <w:szCs w:val="22"/>
        </w:rPr>
      </w:pPr>
      <w:r w:rsidRPr="00DE2560">
        <w:rPr>
          <w:rFonts w:asciiTheme="minorHAnsi" w:hAnsiTheme="minorHAnsi" w:cstheme="minorHAnsi"/>
          <w:sz w:val="22"/>
          <w:szCs w:val="22"/>
        </w:rPr>
        <w:t>If CONSULTANT is doing business as other than a sole proprietorship, CONSULTANT shall provide CONSULTANT’S federal tax identification number.</w:t>
      </w:r>
    </w:p>
    <w:p w14:paraId="09584964" w14:textId="77777777" w:rsidR="00E55087" w:rsidRPr="00DE2560" w:rsidRDefault="000D394D">
      <w:pPr>
        <w:pStyle w:val="Title"/>
        <w:rPr>
          <w:rFonts w:asciiTheme="minorHAnsi" w:hAnsiTheme="minorHAnsi" w:cstheme="minorHAnsi"/>
          <w:sz w:val="22"/>
          <w:szCs w:val="22"/>
        </w:rPr>
      </w:pPr>
      <w:r w:rsidRPr="00DE2560">
        <w:rPr>
          <w:rFonts w:asciiTheme="minorHAnsi" w:hAnsiTheme="minorHAnsi" w:cstheme="minorHAnsi"/>
          <w:sz w:val="22"/>
          <w:szCs w:val="22"/>
        </w:rPr>
        <w:br w:type="page"/>
      </w:r>
      <w:r w:rsidRPr="00DE2560">
        <w:rPr>
          <w:rFonts w:asciiTheme="minorHAnsi" w:hAnsiTheme="minorHAnsi" w:cstheme="minorHAnsi"/>
          <w:sz w:val="22"/>
          <w:szCs w:val="22"/>
        </w:rPr>
        <w:lastRenderedPageBreak/>
        <w:t>EXHIBIT “D”</w:t>
      </w:r>
    </w:p>
    <w:p w14:paraId="1B044909" w14:textId="77777777" w:rsidR="00E55087" w:rsidRPr="00DE2560" w:rsidRDefault="000D394D">
      <w:pPr>
        <w:pStyle w:val="Title"/>
        <w:rPr>
          <w:rFonts w:asciiTheme="minorHAnsi" w:hAnsiTheme="minorHAnsi" w:cstheme="minorHAnsi"/>
          <w:sz w:val="22"/>
          <w:szCs w:val="22"/>
          <w:u w:val="single"/>
        </w:rPr>
      </w:pPr>
      <w:r w:rsidRPr="00DE2560">
        <w:rPr>
          <w:rFonts w:asciiTheme="minorHAnsi" w:hAnsiTheme="minorHAnsi" w:cstheme="minorHAnsi"/>
          <w:sz w:val="22"/>
          <w:szCs w:val="22"/>
          <w:u w:val="single"/>
        </w:rPr>
        <w:t>INSURANCE REQUIREMENTS</w:t>
      </w:r>
    </w:p>
    <w:p w14:paraId="0E72B198" w14:textId="77777777" w:rsidR="00E55087" w:rsidRPr="00DE2560" w:rsidRDefault="000D394D" w:rsidP="00FD3EDC">
      <w:pPr>
        <w:tabs>
          <w:tab w:val="left" w:pos="-720"/>
        </w:tabs>
        <w:suppressAutoHyphens/>
        <w:spacing w:after="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CONSULTANT shall procure and maintain for the duration of the contract insurance against claims for injuries to persons or damages to property which may arise from or in connection with the performance of the work hereunder by the CONSULTANT, its agents, representatives, or employees.</w:t>
      </w:r>
    </w:p>
    <w:p w14:paraId="6113C718" w14:textId="77777777" w:rsidR="00E55087" w:rsidRPr="00DE2560" w:rsidRDefault="000D394D" w:rsidP="00753BA9">
      <w:pPr>
        <w:pStyle w:val="Heading2"/>
        <w:keepNext w:val="0"/>
        <w:numPr>
          <w:ilvl w:val="0"/>
          <w:numId w:val="20"/>
        </w:numPr>
        <w:tabs>
          <w:tab w:val="left" w:pos="-720"/>
        </w:tabs>
        <w:jc w:val="both"/>
        <w:rPr>
          <w:rFonts w:asciiTheme="minorHAnsi" w:hAnsiTheme="minorHAnsi" w:cstheme="minorHAnsi"/>
          <w:spacing w:val="-3"/>
          <w:sz w:val="22"/>
          <w:szCs w:val="22"/>
        </w:rPr>
      </w:pPr>
      <w:r w:rsidRPr="00DE2560">
        <w:rPr>
          <w:rFonts w:asciiTheme="minorHAnsi" w:hAnsiTheme="minorHAnsi" w:cstheme="minorHAnsi"/>
          <w:spacing w:val="-3"/>
          <w:sz w:val="22"/>
          <w:szCs w:val="22"/>
          <w:u w:val="single"/>
        </w:rPr>
        <w:t xml:space="preserve">MINIMUM </w:t>
      </w:r>
      <w:r w:rsidRPr="00DE2560">
        <w:rPr>
          <w:rFonts w:asciiTheme="minorHAnsi" w:hAnsiTheme="minorHAnsi" w:cstheme="minorHAnsi"/>
          <w:sz w:val="22"/>
          <w:szCs w:val="22"/>
          <w:u w:val="single"/>
        </w:rPr>
        <w:t>SCOPE</w:t>
      </w:r>
      <w:r w:rsidRPr="00DE2560">
        <w:rPr>
          <w:rFonts w:asciiTheme="minorHAnsi" w:hAnsiTheme="minorHAnsi" w:cstheme="minorHAnsi"/>
          <w:spacing w:val="-3"/>
          <w:sz w:val="22"/>
          <w:szCs w:val="22"/>
          <w:u w:val="single"/>
        </w:rPr>
        <w:t xml:space="preserve"> AND LIMITS OF INSURANCE</w:t>
      </w:r>
    </w:p>
    <w:p w14:paraId="4EC9CA5F" w14:textId="77777777" w:rsidR="00E55087" w:rsidRPr="00DE2560" w:rsidRDefault="000D394D" w:rsidP="00753BA9">
      <w:pPr>
        <w:pStyle w:val="Heading2"/>
        <w:keepNext w:val="0"/>
        <w:numPr>
          <w:ilvl w:val="1"/>
          <w:numId w:val="20"/>
        </w:numPr>
        <w:tabs>
          <w:tab w:val="left" w:pos="-720"/>
        </w:tabs>
        <w:jc w:val="both"/>
        <w:rPr>
          <w:rFonts w:asciiTheme="minorHAnsi" w:hAnsiTheme="minorHAnsi" w:cstheme="minorHAnsi"/>
          <w:sz w:val="22"/>
          <w:szCs w:val="22"/>
        </w:rPr>
      </w:pPr>
      <w:r w:rsidRPr="00DE2560">
        <w:rPr>
          <w:rFonts w:asciiTheme="minorHAnsi" w:hAnsiTheme="minorHAnsi" w:cstheme="minorHAnsi"/>
          <w:sz w:val="22"/>
          <w:szCs w:val="22"/>
        </w:rPr>
        <w:t>Commercial General Liability coverage (occurrence Form CG 00 01) with minimum limits of $1,000,000 per occurrence for bodily injury, personal injury, products and completed operations, and property damage.  If Commercial General Liability or other form with a general aggregate limit is used, either the general aggregate limit shall apply separately to this project/location or the general aggregate limit shall be twice the required occurrence limit.</w:t>
      </w:r>
    </w:p>
    <w:p w14:paraId="2E657282" w14:textId="77777777" w:rsidR="00E55087" w:rsidRPr="00DE2560" w:rsidRDefault="000D394D" w:rsidP="00753BA9">
      <w:pPr>
        <w:pStyle w:val="Heading2"/>
        <w:keepNext w:val="0"/>
        <w:numPr>
          <w:ilvl w:val="1"/>
          <w:numId w:val="20"/>
        </w:numPr>
        <w:tabs>
          <w:tab w:val="left" w:pos="-720"/>
        </w:tabs>
        <w:jc w:val="both"/>
        <w:rPr>
          <w:rFonts w:asciiTheme="minorHAnsi" w:hAnsiTheme="minorHAnsi" w:cstheme="minorHAnsi"/>
          <w:sz w:val="22"/>
          <w:szCs w:val="22"/>
        </w:rPr>
      </w:pPr>
      <w:r w:rsidRPr="00DE2560">
        <w:rPr>
          <w:rFonts w:asciiTheme="minorHAnsi" w:hAnsiTheme="minorHAnsi" w:cstheme="minorHAnsi"/>
          <w:sz w:val="22"/>
          <w:szCs w:val="22"/>
        </w:rPr>
        <w:t>Automobile Liability coverage (Form CA 00 01 with Code 1 – any auto) with minimum limits of $1,000,000 per accident for bodily injury and property damage.</w:t>
      </w:r>
    </w:p>
    <w:p w14:paraId="04E6B075" w14:textId="77777777" w:rsidR="00E55087" w:rsidRPr="00DE2560" w:rsidRDefault="000D394D" w:rsidP="00753BA9">
      <w:pPr>
        <w:pStyle w:val="Heading2"/>
        <w:keepNext w:val="0"/>
        <w:numPr>
          <w:ilvl w:val="1"/>
          <w:numId w:val="20"/>
        </w:numPr>
        <w:tabs>
          <w:tab w:val="left" w:pos="-720"/>
        </w:tabs>
        <w:jc w:val="both"/>
        <w:rPr>
          <w:rFonts w:asciiTheme="minorHAnsi" w:hAnsiTheme="minorHAnsi" w:cstheme="minorHAnsi"/>
          <w:sz w:val="22"/>
          <w:szCs w:val="22"/>
        </w:rPr>
      </w:pPr>
      <w:r w:rsidRPr="00DE2560">
        <w:rPr>
          <w:rFonts w:asciiTheme="minorHAnsi" w:hAnsiTheme="minorHAnsi" w:cstheme="minorHAnsi"/>
          <w:sz w:val="22"/>
          <w:szCs w:val="22"/>
        </w:rPr>
        <w:t>Workers’ Compensation insurance as required by the State of California and Employers’ Liability insurance, each in the amount of $1,000,000 per accident for bodily injury or disease.</w:t>
      </w:r>
    </w:p>
    <w:p w14:paraId="210C3A12" w14:textId="77777777" w:rsidR="00E55087" w:rsidRPr="00DE2560" w:rsidRDefault="000D394D" w:rsidP="00753BA9">
      <w:pPr>
        <w:pStyle w:val="Heading2"/>
        <w:keepNext w:val="0"/>
        <w:numPr>
          <w:ilvl w:val="0"/>
          <w:numId w:val="20"/>
        </w:numPr>
        <w:tabs>
          <w:tab w:val="left" w:pos="-720"/>
        </w:tabs>
        <w:spacing w:after="120"/>
        <w:jc w:val="both"/>
        <w:rPr>
          <w:rFonts w:asciiTheme="minorHAnsi" w:hAnsiTheme="minorHAnsi" w:cstheme="minorHAnsi"/>
          <w:spacing w:val="-3"/>
          <w:sz w:val="22"/>
          <w:szCs w:val="22"/>
          <w:u w:val="single"/>
        </w:rPr>
      </w:pPr>
      <w:r w:rsidRPr="00DE2560">
        <w:rPr>
          <w:rFonts w:asciiTheme="minorHAnsi" w:hAnsiTheme="minorHAnsi" w:cstheme="minorHAnsi"/>
          <w:spacing w:val="-3"/>
          <w:sz w:val="22"/>
          <w:szCs w:val="22"/>
          <w:u w:val="single"/>
        </w:rPr>
        <w:t>INDUSTRY SPECIFIC COVERAGES</w:t>
      </w:r>
    </w:p>
    <w:p w14:paraId="6D1C758A" w14:textId="77777777" w:rsidR="00E55087" w:rsidRPr="00DE2560" w:rsidRDefault="000D394D" w:rsidP="00753BA9">
      <w:p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If checked below, the following insurance is also required.</w:t>
      </w:r>
    </w:p>
    <w:p w14:paraId="77D62764" w14:textId="77777777" w:rsidR="00E55087" w:rsidRPr="00DE2560" w:rsidRDefault="000D394D" w:rsidP="00B042EE">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75A92322" wp14:editId="0AB21D61">
                <wp:simplePos x="0" y="0"/>
                <wp:positionH relativeFrom="column">
                  <wp:posOffset>-33867</wp:posOffset>
                </wp:positionH>
                <wp:positionV relativeFrom="paragraph">
                  <wp:posOffset>149225</wp:posOffset>
                </wp:positionV>
                <wp:extent cx="208280" cy="279400"/>
                <wp:effectExtent l="0" t="0" r="2032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79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529DBD7" w14:textId="57F3AA6B" w:rsidR="00E55087" w:rsidRPr="000D7BA8" w:rsidRDefault="00FD1EB5" w:rsidP="000D7BA8">
                            <w:pPr>
                              <w:ind w:left="-90" w:right="15"/>
                              <w:jc w:val="center"/>
                              <w:rPr>
                                <w:rFonts w:ascii="Arial" w:hAnsi="Arial" w:cs="Arial"/>
                                <w:sz w:val="24"/>
                                <w:szCs w:val="24"/>
                              </w:rPr>
                            </w:pPr>
                            <w:r>
                              <w:rPr>
                                <w:rFonts w:ascii="Arial" w:hAnsi="Arial" w:cs="Arial"/>
                                <w:sz w:val="24"/>
                                <w:szCs w:val="24"/>
                              </w:rPr>
                              <w:t>X</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92322" id="_x0000_t202" coordsize="21600,21600" o:spt="202" path="m,l,21600r21600,l21600,xe">
                <v:stroke joinstyle="miter"/>
                <v:path gradientshapeok="t" o:connecttype="rect"/>
              </v:shapetype>
              <v:shape id="Text Box 2" o:spid="_x0000_s1026" type="#_x0000_t202" style="position:absolute;left:0;text-align:left;margin-left:-2.65pt;margin-top:11.75pt;width:16.4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" fillcolor="white [3201]" strokecolor="black [3200]" strokeweight="2pt">
                <v:textbox>
                  <w:txbxContent>
                    <w:p w14:paraId="0529DBD7" w14:textId="57F3AA6B" w:rsidR="00E55087" w:rsidRPr="000D7BA8" w:rsidRDefault="00FD1EB5" w:rsidP="000D7BA8">
                      <w:pPr>
                        <w:ind w:left="-90" w:right="15"/>
                        <w:jc w:val="center"/>
                        <w:rPr>
                          <w:rFonts w:ascii="Arial" w:hAnsi="Arial" w:cs="Arial"/>
                          <w:sz w:val="24"/>
                          <w:szCs w:val="24"/>
                        </w:rPr>
                      </w:pPr>
                      <w:r>
                        <w:rPr>
                          <w:rFonts w:ascii="Arial" w:hAnsi="Arial" w:cs="Arial"/>
                          <w:sz w:val="24"/>
                          <w:szCs w:val="24"/>
                        </w:rPr>
                        <w:t>X</w:t>
                      </w:r>
                    </w:p>
                  </w:txbxContent>
                </v:textbox>
              </v:shape>
            </w:pict>
          </mc:Fallback>
        </mc:AlternateContent>
      </w:r>
      <w:r w:rsidRPr="00DE2560">
        <w:rPr>
          <w:rFonts w:asciiTheme="minorHAnsi" w:hAnsiTheme="minorHAnsi" w:cstheme="minorHAnsi"/>
          <w:sz w:val="22"/>
          <w:szCs w:val="22"/>
        </w:rPr>
        <w:t>Professional Liability Insurance / Errors and Omissions Liability in the minimum amount of $1,000,000 per occurrence.</w:t>
      </w:r>
    </w:p>
    <w:p w14:paraId="6DB215B2" w14:textId="77777777" w:rsidR="00E55087" w:rsidRPr="00DE2560" w:rsidRDefault="000D394D" w:rsidP="00B042EE">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79CF1B9C" wp14:editId="19631F18">
                <wp:simplePos x="0" y="0"/>
                <wp:positionH relativeFrom="column">
                  <wp:posOffset>-31805</wp:posOffset>
                </wp:positionH>
                <wp:positionV relativeFrom="paragraph">
                  <wp:posOffset>57234</wp:posOffset>
                </wp:positionV>
                <wp:extent cx="208280" cy="248064"/>
                <wp:effectExtent l="0" t="0" r="2032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480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C0E1863" w14:textId="77777777" w:rsidR="00E55087" w:rsidRPr="000D7BA8" w:rsidRDefault="00E55087" w:rsidP="000D7BA8">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79CF1B9C" id="_x0000_s1027" type="#_x0000_t202" style="position:absolute;left:0;text-align:left;margin-left:-2.5pt;margin-top:4.5pt;width:16.4pt;height:1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" fillcolor="white [3201]" strokecolor="black [3200]" strokeweight="2pt">
                <v:textbox>
                  <w:txbxContent>
                    <w:p w14:paraId="7C0E1863" w14:textId="77777777" w:rsidR="000D7BA8" w:rsidRPr="000D7BA8" w:rsidRDefault="00FD0000" w:rsidP="000D7BA8">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Pollution Liability Insurance in the minimum amount of $1,000,000 per occurrence</w:t>
      </w:r>
    </w:p>
    <w:p w14:paraId="63F73CEE" w14:textId="77777777" w:rsidR="00E55087" w:rsidRPr="00DE2560" w:rsidRDefault="000D394D" w:rsidP="00B042EE">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AAC9318" wp14:editId="1993BC1D">
                <wp:simplePos x="0" y="0"/>
                <wp:positionH relativeFrom="column">
                  <wp:posOffset>-31805</wp:posOffset>
                </wp:positionH>
                <wp:positionV relativeFrom="paragraph">
                  <wp:posOffset>94035</wp:posOffset>
                </wp:positionV>
                <wp:extent cx="208280" cy="224680"/>
                <wp:effectExtent l="0" t="0" r="20320" b="234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246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D13157D" w14:textId="77777777" w:rsidR="00E55087" w:rsidRPr="000D7BA8" w:rsidRDefault="00E55087" w:rsidP="000D7BA8">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0AAC9318" id="_x0000_s1028" type="#_x0000_t202" style="position:absolute;left:0;text-align:left;margin-left:-2.5pt;margin-top:7.4pt;width:16.4pt;height:17.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" fillcolor="white [3201]" strokecolor="black [3200]" strokeweight="2pt">
                <v:textbox>
                  <w:txbxContent>
                    <w:p w14:paraId="4D13157D" w14:textId="77777777" w:rsidR="000D7BA8" w:rsidRPr="000D7BA8" w:rsidRDefault="00FD0000" w:rsidP="000D7BA8">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Garage Keepers Insurance in the minimum amount of $1,000,000 per occurrence</w:t>
      </w:r>
    </w:p>
    <w:p w14:paraId="1EE96CA0" w14:textId="77777777" w:rsidR="00E55087" w:rsidRPr="00DE2560" w:rsidRDefault="000D394D" w:rsidP="00B042EE">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53A46772" wp14:editId="6521621E">
                <wp:simplePos x="0" y="0"/>
                <wp:positionH relativeFrom="column">
                  <wp:posOffset>-31750</wp:posOffset>
                </wp:positionH>
                <wp:positionV relativeFrom="paragraph">
                  <wp:posOffset>106376</wp:posOffset>
                </wp:positionV>
                <wp:extent cx="208280" cy="216728"/>
                <wp:effectExtent l="0" t="0" r="20320" b="120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1672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ADC6A69" w14:textId="77777777" w:rsidR="00E55087" w:rsidRPr="000D7BA8" w:rsidRDefault="00E55087" w:rsidP="000D7BA8">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53A46772" id="_x0000_s1029" type="#_x0000_t202" style="position:absolute;left:0;text-align:left;margin-left:-2.5pt;margin-top:8.4pt;width:16.4pt;height:17.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" fillcolor="white [3201]" strokecolor="black [3200]" strokeweight="2pt">
                <v:textbox>
                  <w:txbxContent>
                    <w:p w14:paraId="6ADC6A69" w14:textId="77777777" w:rsidR="000D7BA8" w:rsidRPr="000D7BA8" w:rsidRDefault="00FD0000" w:rsidP="000D7BA8">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Fidelity / Crime / Dishonesty Bond in the minimum amount of $____________</w:t>
      </w:r>
    </w:p>
    <w:p w14:paraId="7BF8FAC2" w14:textId="77777777" w:rsidR="00E55087" w:rsidRPr="00DE2560" w:rsidRDefault="000D394D" w:rsidP="00B042EE">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4CBE13B5" wp14:editId="3306D56E">
                <wp:simplePos x="0" y="0"/>
                <wp:positionH relativeFrom="column">
                  <wp:posOffset>-31750</wp:posOffset>
                </wp:positionH>
                <wp:positionV relativeFrom="paragraph">
                  <wp:posOffset>157811</wp:posOffset>
                </wp:positionV>
                <wp:extent cx="208280" cy="238539"/>
                <wp:effectExtent l="0" t="0" r="2032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3853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F22B552" w14:textId="77777777" w:rsidR="00E55087" w:rsidRPr="000D7BA8" w:rsidRDefault="00E55087" w:rsidP="000D7BA8">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4CBE13B5" id="_x0000_s1030" type="#_x0000_t202" style="position:absolute;left:0;text-align:left;margin-left:-2.5pt;margin-top:12.45pt;width:16.4pt;height:18.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" fillcolor="white [3201]" strokecolor="black [3200]" strokeweight="2pt">
                <v:textbox>
                  <w:txbxContent>
                    <w:p w14:paraId="6F22B552" w14:textId="77777777" w:rsidR="000D7BA8" w:rsidRPr="000D7BA8" w:rsidRDefault="00FD0000" w:rsidP="000D7BA8">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MCS-90 Endorsement to Business Automobile insurance for transportation of hazardous materials and pollutants</w:t>
      </w:r>
    </w:p>
    <w:p w14:paraId="19B8CD01" w14:textId="77777777" w:rsidR="00E55087" w:rsidRPr="00DE2560" w:rsidRDefault="000D394D" w:rsidP="00B042EE">
      <w:pPr>
        <w:pStyle w:val="BulletBlock"/>
        <w:numPr>
          <w:ilvl w:val="0"/>
          <w:numId w:val="0"/>
        </w:numPr>
        <w:tabs>
          <w:tab w:val="left" w:pos="-720"/>
        </w:tabs>
        <w:spacing w:before="240" w:line="240" w:lineRule="auto"/>
        <w:ind w:left="360"/>
        <w:jc w:val="both"/>
        <w:rPr>
          <w:rFonts w:asciiTheme="minorHAnsi" w:hAnsiTheme="minorHAnsi" w:cstheme="minorHAnsi"/>
          <w:sz w:val="22"/>
          <w:szCs w:val="22"/>
        </w:rPr>
      </w:pPr>
      <w:r w:rsidRPr="00DE2560">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2836AC29" wp14:editId="54777A82">
                <wp:simplePos x="0" y="0"/>
                <wp:positionH relativeFrom="column">
                  <wp:posOffset>-31750</wp:posOffset>
                </wp:positionH>
                <wp:positionV relativeFrom="paragraph">
                  <wp:posOffset>107011</wp:posOffset>
                </wp:positionV>
                <wp:extent cx="208280" cy="238539"/>
                <wp:effectExtent l="0" t="0" r="2032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3853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C6ADA07" w14:textId="77777777" w:rsidR="00E55087" w:rsidRPr="000D7BA8" w:rsidRDefault="00E55087" w:rsidP="000D7BA8">
                            <w:pPr>
                              <w:ind w:left="-90" w:right="15"/>
                              <w:jc w:val="center"/>
                              <w:rPr>
                                <w:rFonts w:ascii="Arial" w:hAnsi="Arial" w:cs="Arial"/>
                                <w:sz w:val="24"/>
                                <w:szCs w:val="24"/>
                              </w:rPr>
                            </w:pPr>
                          </w:p>
                        </w:txbxContent>
                      </wps:txbx>
                      <wps:bodyPr rot="0" vert="horz" wrap="square" anchor="t" anchorCtr="0"/>
                    </wps:wsp>
                  </a:graphicData>
                </a:graphic>
              </wp:anchor>
            </w:drawing>
          </mc:Choice>
          <mc:Fallback>
            <w:pict>
              <v:shape w14:anchorId="2836AC29" id="_x0000_s1031" type="#_x0000_t202" style="position:absolute;left:0;text-align:left;margin-left:-2.5pt;margin-top:8.45pt;width:16.4pt;height:18.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" fillcolor="white [3201]" strokecolor="black [3200]" strokeweight="2pt">
                <v:textbox>
                  <w:txbxContent>
                    <w:p w14:paraId="1C6ADA07" w14:textId="77777777" w:rsidR="000D7BA8" w:rsidRPr="000D7BA8" w:rsidRDefault="00FD0000" w:rsidP="000D7BA8">
                      <w:pPr>
                        <w:ind w:left="-90" w:right="15"/>
                        <w:jc w:val="center"/>
                        <w:rPr>
                          <w:rFonts w:ascii="Arial" w:hAnsi="Arial" w:cs="Arial"/>
                          <w:sz w:val="24"/>
                          <w:szCs w:val="24"/>
                        </w:rPr>
                      </w:pPr>
                    </w:p>
                  </w:txbxContent>
                </v:textbox>
              </v:shape>
            </w:pict>
          </mc:Fallback>
        </mc:AlternateContent>
      </w:r>
      <w:r w:rsidRPr="00DE2560">
        <w:rPr>
          <w:rFonts w:asciiTheme="minorHAnsi" w:hAnsiTheme="minorHAnsi" w:cstheme="minorHAnsi"/>
          <w:sz w:val="22"/>
          <w:szCs w:val="22"/>
        </w:rPr>
        <w:t>Builder’s Risk / Course of Construction Insurance in the minimum amount of $__________.</w:t>
      </w:r>
    </w:p>
    <w:p w14:paraId="619D61D3" w14:textId="77777777" w:rsidR="00E55087" w:rsidRPr="00DE2560" w:rsidRDefault="00E55087" w:rsidP="00FD3EDC">
      <w:pPr>
        <w:pStyle w:val="BulletBlock"/>
        <w:numPr>
          <w:ilvl w:val="0"/>
          <w:numId w:val="0"/>
        </w:numPr>
        <w:tabs>
          <w:tab w:val="left" w:pos="-720"/>
        </w:tabs>
        <w:spacing w:line="240" w:lineRule="auto"/>
        <w:ind w:left="360"/>
        <w:jc w:val="both"/>
        <w:rPr>
          <w:rFonts w:asciiTheme="minorHAnsi" w:hAnsiTheme="minorHAnsi" w:cstheme="minorHAnsi"/>
          <w:sz w:val="22"/>
          <w:szCs w:val="22"/>
        </w:rPr>
      </w:pPr>
    </w:p>
    <w:p w14:paraId="6DBEB9E9" w14:textId="77777777" w:rsidR="00E55087" w:rsidRPr="00DE2560" w:rsidRDefault="000D394D" w:rsidP="00753BA9">
      <w:pPr>
        <w:pStyle w:val="Heading2"/>
        <w:keepNext w:val="0"/>
        <w:numPr>
          <w:ilvl w:val="0"/>
          <w:numId w:val="20"/>
        </w:numPr>
        <w:tabs>
          <w:tab w:val="left" w:pos="-720"/>
        </w:tabs>
        <w:spacing w:before="240" w:after="120"/>
        <w:jc w:val="both"/>
        <w:rPr>
          <w:rFonts w:asciiTheme="minorHAnsi" w:hAnsiTheme="minorHAnsi" w:cstheme="minorHAnsi"/>
          <w:spacing w:val="-3"/>
          <w:sz w:val="22"/>
          <w:szCs w:val="22"/>
        </w:rPr>
      </w:pPr>
      <w:r w:rsidRPr="00DE2560">
        <w:rPr>
          <w:rFonts w:asciiTheme="minorHAnsi" w:hAnsiTheme="minorHAnsi" w:cstheme="minorHAnsi"/>
          <w:spacing w:val="-3"/>
          <w:sz w:val="22"/>
          <w:szCs w:val="22"/>
          <w:u w:val="single"/>
        </w:rPr>
        <w:t>INSURANCE PROVISIONS</w:t>
      </w:r>
    </w:p>
    <w:p w14:paraId="48EF0CD1" w14:textId="77777777" w:rsidR="00E55087" w:rsidRPr="00DE2560" w:rsidRDefault="000D394D" w:rsidP="00753BA9">
      <w:pPr>
        <w:pStyle w:val="Heading2"/>
        <w:keepNext w:val="0"/>
        <w:numPr>
          <w:ilvl w:val="1"/>
          <w:numId w:val="17"/>
        </w:numPr>
        <w:tabs>
          <w:tab w:val="left" w:pos="-720"/>
        </w:tabs>
        <w:jc w:val="both"/>
        <w:rPr>
          <w:rFonts w:asciiTheme="minorHAnsi" w:hAnsiTheme="minorHAnsi" w:cstheme="minorHAnsi"/>
          <w:sz w:val="22"/>
          <w:szCs w:val="22"/>
        </w:rPr>
      </w:pPr>
      <w:r w:rsidRPr="00DE2560">
        <w:rPr>
          <w:rFonts w:asciiTheme="minorHAnsi" w:hAnsiTheme="minorHAnsi" w:cstheme="minorHAnsi"/>
          <w:caps/>
          <w:sz w:val="22"/>
          <w:szCs w:val="22"/>
          <w:u w:val="single"/>
        </w:rPr>
        <w:t>Deductibles and Self-Insured Retentions</w:t>
      </w:r>
      <w:r w:rsidRPr="00DE2560">
        <w:rPr>
          <w:rFonts w:asciiTheme="minorHAnsi" w:hAnsiTheme="minorHAnsi" w:cstheme="minorHAnsi"/>
          <w:sz w:val="22"/>
          <w:szCs w:val="22"/>
        </w:rPr>
        <w:t>.  Any deductibles or self-insured retentions must be declared to and approved by the CITY.  At the option of the CITY, either the insurer shall reduce or eliminate such deductibles or self-insured retentions as respects the CITY, its officers, officials, employees and volunteers; or the CONSULTANT shall procure a bond guaranteeing payment of losses and related investigations, claim administration and defense expenses.</w:t>
      </w:r>
    </w:p>
    <w:p w14:paraId="15CB7A6E" w14:textId="77777777" w:rsidR="00E55087" w:rsidRPr="00DE2560" w:rsidRDefault="000D394D" w:rsidP="00753BA9">
      <w:pPr>
        <w:pStyle w:val="Heading2"/>
        <w:keepNext w:val="0"/>
        <w:numPr>
          <w:ilvl w:val="1"/>
          <w:numId w:val="17"/>
        </w:numPr>
        <w:tabs>
          <w:tab w:val="left" w:pos="-720"/>
        </w:tabs>
        <w:jc w:val="both"/>
        <w:rPr>
          <w:rFonts w:asciiTheme="minorHAnsi" w:hAnsiTheme="minorHAnsi" w:cstheme="minorHAnsi"/>
          <w:sz w:val="22"/>
          <w:szCs w:val="22"/>
        </w:rPr>
      </w:pPr>
      <w:r w:rsidRPr="00DE2560">
        <w:rPr>
          <w:rFonts w:asciiTheme="minorHAnsi" w:hAnsiTheme="minorHAnsi" w:cstheme="minorHAnsi"/>
          <w:sz w:val="22"/>
          <w:szCs w:val="22"/>
        </w:rPr>
        <w:t xml:space="preserve">The general and automobile liability policies (and if applicable, pollution liability, garage </w:t>
      </w:r>
      <w:proofErr w:type="gramStart"/>
      <w:r w:rsidRPr="00DE2560">
        <w:rPr>
          <w:rFonts w:asciiTheme="minorHAnsi" w:hAnsiTheme="minorHAnsi" w:cstheme="minorHAnsi"/>
          <w:sz w:val="22"/>
          <w:szCs w:val="22"/>
        </w:rPr>
        <w:t>keepers</w:t>
      </w:r>
      <w:proofErr w:type="gramEnd"/>
      <w:r w:rsidRPr="00DE2560">
        <w:rPr>
          <w:rFonts w:asciiTheme="minorHAnsi" w:hAnsiTheme="minorHAnsi" w:cstheme="minorHAnsi"/>
          <w:sz w:val="22"/>
          <w:szCs w:val="22"/>
        </w:rPr>
        <w:t xml:space="preserve"> </w:t>
      </w:r>
      <w:r w:rsidRPr="00DE2560">
        <w:rPr>
          <w:rFonts w:asciiTheme="minorHAnsi" w:hAnsiTheme="minorHAnsi" w:cstheme="minorHAnsi"/>
          <w:sz w:val="22"/>
          <w:szCs w:val="22"/>
        </w:rPr>
        <w:lastRenderedPageBreak/>
        <w:t>liability and builder’s risk policies) are to contain, or be endorsed to contain, the following provisions:</w:t>
      </w:r>
    </w:p>
    <w:p w14:paraId="3A2492E5" w14:textId="77777777" w:rsidR="00E55087" w:rsidRPr="00DE2560" w:rsidRDefault="000D394D" w:rsidP="00753BA9">
      <w:pPr>
        <w:numPr>
          <w:ilvl w:val="2"/>
          <w:numId w:val="17"/>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The CITY, its officers, officials, employees and volunteers are to be covered as insureds as respects:  liability arising out of work or operations performed by or on behalf of the CONSULTANT; products and completed operations of the CONSULTANT; premises owned, occupied or used by the CONSULTANT; and automobiles owned, leased, hired or borrowed by the CONSULTANT.  The coverage shall contain no special limitations on the scope of protection afforded to the CITY, its officers, officials, employees or volunteers.</w:t>
      </w:r>
    </w:p>
    <w:p w14:paraId="2824393A" w14:textId="0A485718" w:rsidR="00E55087" w:rsidRPr="00DE2560" w:rsidRDefault="000D394D" w:rsidP="00753BA9">
      <w:pPr>
        <w:numPr>
          <w:ilvl w:val="2"/>
          <w:numId w:val="17"/>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 xml:space="preserve">For any claims related to this project, the CONSULTANT’S insurance coverage shall be primary insurance as respects the CITY, its officers, officials, employees and volunteers. Any insurance or self-insured maintained by the CITY, its officers, officials, employees or volunteers shall be </w:t>
      </w:r>
      <w:r w:rsidR="00232A5E">
        <w:rPr>
          <w:rFonts w:asciiTheme="minorHAnsi" w:hAnsiTheme="minorHAnsi" w:cstheme="minorHAnsi"/>
          <w:spacing w:val="-3"/>
          <w:sz w:val="22"/>
          <w:szCs w:val="22"/>
        </w:rPr>
        <w:t xml:space="preserve">in </w:t>
      </w:r>
      <w:r w:rsidRPr="00DE2560">
        <w:rPr>
          <w:rFonts w:asciiTheme="minorHAnsi" w:hAnsiTheme="minorHAnsi" w:cstheme="minorHAnsi"/>
          <w:spacing w:val="-3"/>
          <w:sz w:val="22"/>
          <w:szCs w:val="22"/>
        </w:rPr>
        <w:t>excess of the CONSULTANT’S insurance and shall not contribute with it.</w:t>
      </w:r>
    </w:p>
    <w:p w14:paraId="10B43E57" w14:textId="77777777" w:rsidR="00E55087" w:rsidRPr="00DE2560" w:rsidRDefault="000D394D" w:rsidP="00753BA9">
      <w:pPr>
        <w:numPr>
          <w:ilvl w:val="2"/>
          <w:numId w:val="17"/>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Any failure to comply with reporting or other provisions of the policies including breaches of warranties shall not affect coverage provided to the CITY, its officers, officials, employees or volunteers.</w:t>
      </w:r>
    </w:p>
    <w:p w14:paraId="6DC84208" w14:textId="77777777" w:rsidR="00E55087" w:rsidRPr="00DE2560" w:rsidRDefault="000D394D" w:rsidP="00753BA9">
      <w:pPr>
        <w:numPr>
          <w:ilvl w:val="2"/>
          <w:numId w:val="17"/>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The CONSULTANT’S insurance shall apply separately to each insured against whom claim is made or suit is brought, except with respect to the limits of the insurer’s liability.</w:t>
      </w:r>
    </w:p>
    <w:p w14:paraId="369A101D" w14:textId="77777777" w:rsidR="00E55087" w:rsidRPr="00DE2560" w:rsidRDefault="000D394D" w:rsidP="00753BA9">
      <w:pPr>
        <w:numPr>
          <w:ilvl w:val="2"/>
          <w:numId w:val="17"/>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Each insurance policy required by this clause shall be endorsed to state that coverage shall not be suspended, voided, canceled by either party, reduced in coverage or in limits except after thirty (30) days’ prior written notice by certified mail, return receipt requested, has been given to the CITY.</w:t>
      </w:r>
    </w:p>
    <w:p w14:paraId="4F68EEE4" w14:textId="77777777" w:rsidR="00E55087" w:rsidRPr="00DE2560" w:rsidRDefault="000D394D" w:rsidP="00753BA9">
      <w:pPr>
        <w:numPr>
          <w:ilvl w:val="2"/>
          <w:numId w:val="17"/>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spacing w:val="-3"/>
          <w:sz w:val="22"/>
          <w:szCs w:val="22"/>
        </w:rPr>
        <w:t>The policy limits of coverage shall be made available to the full limits of the policy.  The minimum limits stated above shall not serve to reduce the CONSULTANT’S policy limits of coverage.  Therefore, the requirements for coverage and limits shall be (1) the minimum coverage and limits specified in this agreement, or (2) the broader coverage and maximum limits of coverage of any insurance policy or proceeds available to the named insured, whichever is greater.</w:t>
      </w:r>
    </w:p>
    <w:p w14:paraId="07A1902D" w14:textId="77777777" w:rsidR="00E55087" w:rsidRPr="00DE2560" w:rsidRDefault="000D394D" w:rsidP="00753BA9">
      <w:pPr>
        <w:numPr>
          <w:ilvl w:val="1"/>
          <w:numId w:val="17"/>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caps/>
          <w:spacing w:val="-3"/>
          <w:sz w:val="22"/>
          <w:szCs w:val="22"/>
          <w:u w:val="single"/>
        </w:rPr>
        <w:t>Acceptability of Insurer</w:t>
      </w:r>
      <w:r w:rsidRPr="00DE2560">
        <w:rPr>
          <w:rFonts w:asciiTheme="minorHAnsi" w:hAnsiTheme="minorHAnsi" w:cstheme="minorHAnsi"/>
          <w:spacing w:val="-3"/>
          <w:sz w:val="22"/>
          <w:szCs w:val="22"/>
          <w:u w:val="single"/>
        </w:rPr>
        <w:t>.</w:t>
      </w:r>
      <w:r w:rsidRPr="00DE2560">
        <w:rPr>
          <w:rFonts w:asciiTheme="minorHAnsi" w:hAnsiTheme="minorHAnsi" w:cstheme="minorHAnsi"/>
          <w:spacing w:val="-3"/>
          <w:sz w:val="22"/>
          <w:szCs w:val="22"/>
        </w:rPr>
        <w:t xml:space="preserve">  Insurance is to be placed with insurers with a current A.M. Best’s rating of no less than </w:t>
      </w:r>
      <w:proofErr w:type="gramStart"/>
      <w:r w:rsidRPr="00DE2560">
        <w:rPr>
          <w:rFonts w:asciiTheme="minorHAnsi" w:hAnsiTheme="minorHAnsi" w:cstheme="minorHAnsi"/>
          <w:spacing w:val="-3"/>
          <w:sz w:val="22"/>
          <w:szCs w:val="22"/>
        </w:rPr>
        <w:t>A:VII</w:t>
      </w:r>
      <w:proofErr w:type="gramEnd"/>
      <w:r w:rsidRPr="00DE2560">
        <w:rPr>
          <w:rFonts w:asciiTheme="minorHAnsi" w:hAnsiTheme="minorHAnsi" w:cstheme="minorHAnsi"/>
          <w:spacing w:val="-3"/>
          <w:sz w:val="22"/>
          <w:szCs w:val="22"/>
        </w:rPr>
        <w:t>, unless otherwise acceptable to the CITY.</w:t>
      </w:r>
    </w:p>
    <w:p w14:paraId="5C24BEAD" w14:textId="2D118649" w:rsidR="00E55087" w:rsidRPr="00DE2560" w:rsidRDefault="000D394D" w:rsidP="00FD3EDC">
      <w:pPr>
        <w:widowControl/>
        <w:tabs>
          <w:tab w:val="left" w:pos="-720"/>
        </w:tabs>
        <w:autoSpaceDE w:val="0"/>
        <w:autoSpaceDN w:val="0"/>
        <w:adjustRightInd w:val="0"/>
        <w:spacing w:before="240"/>
        <w:ind w:firstLine="360"/>
        <w:jc w:val="both"/>
        <w:rPr>
          <w:rFonts w:asciiTheme="minorHAnsi" w:hAnsiTheme="minorHAnsi" w:cstheme="minorHAnsi"/>
          <w:sz w:val="22"/>
          <w:szCs w:val="22"/>
        </w:rPr>
      </w:pPr>
      <w:r w:rsidRPr="00DE2560">
        <w:rPr>
          <w:rFonts w:asciiTheme="minorHAnsi" w:hAnsiTheme="minorHAnsi" w:cstheme="minorHAnsi"/>
          <w:caps/>
          <w:spacing w:val="-3"/>
          <w:sz w:val="22"/>
          <w:szCs w:val="22"/>
          <w:u w:val="single"/>
        </w:rPr>
        <w:t>Verification of Coverage</w:t>
      </w:r>
      <w:r w:rsidRPr="00DE2560">
        <w:rPr>
          <w:rFonts w:asciiTheme="minorHAnsi" w:hAnsiTheme="minorHAnsi" w:cstheme="minorHAnsi"/>
          <w:spacing w:val="-3"/>
          <w:sz w:val="22"/>
          <w:szCs w:val="22"/>
        </w:rPr>
        <w:t xml:space="preserve">.  CONSULTANT shall furnish the CITY with original endorsements effecting coverage required by this Exhibit D.  </w:t>
      </w:r>
      <w:r w:rsidRPr="00DE2560">
        <w:rPr>
          <w:rFonts w:asciiTheme="minorHAnsi" w:hAnsiTheme="minorHAnsi" w:cstheme="minorHAnsi"/>
          <w:sz w:val="22"/>
          <w:szCs w:val="22"/>
        </w:rPr>
        <w:t xml:space="preserve">The endorsements are to be signed by a person authorized by that insurer to bind coverage on its behalf; on forms equivalent to CG 20 10 11 85, subject to CITY approval; and submitted electronically </w:t>
      </w:r>
      <w:r w:rsidR="004A7939">
        <w:rPr>
          <w:rFonts w:asciiTheme="minorHAnsi" w:hAnsiTheme="minorHAnsi" w:cstheme="minorHAnsi"/>
          <w:sz w:val="22"/>
          <w:szCs w:val="22"/>
        </w:rPr>
        <w:t>via</w:t>
      </w:r>
      <w:r w:rsidR="00405581">
        <w:rPr>
          <w:rFonts w:asciiTheme="minorHAnsi" w:hAnsiTheme="minorHAnsi" w:cstheme="minorHAnsi"/>
          <w:sz w:val="22"/>
          <w:szCs w:val="22"/>
        </w:rPr>
        <w:t xml:space="preserve"> email at</w:t>
      </w:r>
      <w:r w:rsidR="004A7939">
        <w:rPr>
          <w:rFonts w:asciiTheme="minorHAnsi" w:hAnsiTheme="minorHAnsi" w:cstheme="minorHAnsi"/>
          <w:sz w:val="22"/>
          <w:szCs w:val="22"/>
        </w:rPr>
        <w:t xml:space="preserve"> </w:t>
      </w:r>
      <w:hyperlink r:id="rId9" w:history="1">
        <w:r w:rsidR="004A7939" w:rsidRPr="004A7939">
          <w:rPr>
            <w:rStyle w:val="Hyperlink"/>
            <w:rFonts w:asciiTheme="minorHAnsi" w:hAnsiTheme="minorHAnsi" w:cstheme="minorHAnsi"/>
            <w:sz w:val="22"/>
            <w:szCs w:val="22"/>
          </w:rPr>
          <w:t>Riskmanagement@fairfield.ca.gov</w:t>
        </w:r>
      </w:hyperlink>
      <w:r w:rsidRPr="00DE2560">
        <w:rPr>
          <w:rFonts w:asciiTheme="minorHAnsi" w:hAnsiTheme="minorHAnsi" w:cstheme="minorHAnsi"/>
          <w:sz w:val="22"/>
          <w:szCs w:val="22"/>
        </w:rPr>
        <w:t>.</w:t>
      </w:r>
      <w:r w:rsidRPr="00DE2560">
        <w:rPr>
          <w:rFonts w:asciiTheme="minorHAnsi" w:hAnsiTheme="minorHAnsi" w:cstheme="minorHAnsi"/>
          <w:spacing w:val="-3"/>
          <w:sz w:val="22"/>
          <w:szCs w:val="22"/>
        </w:rPr>
        <w:t xml:space="preserve"> All insurance certificates and endorsements are to be received and approved by the CITY before work commences.  At the request of the CITY, CONSULTANT shall provide complete, certified copies of all required insurance policies, including endorsements </w:t>
      </w:r>
      <w:r w:rsidR="00232A5E">
        <w:rPr>
          <w:rFonts w:asciiTheme="minorHAnsi" w:hAnsiTheme="minorHAnsi" w:cstheme="minorHAnsi"/>
          <w:spacing w:val="-3"/>
          <w:sz w:val="22"/>
          <w:szCs w:val="22"/>
        </w:rPr>
        <w:t>affecting</w:t>
      </w:r>
      <w:r w:rsidRPr="00DE2560">
        <w:rPr>
          <w:rFonts w:asciiTheme="minorHAnsi" w:hAnsiTheme="minorHAnsi" w:cstheme="minorHAnsi"/>
          <w:spacing w:val="-3"/>
          <w:sz w:val="22"/>
          <w:szCs w:val="22"/>
        </w:rPr>
        <w:t xml:space="preserve"> the coverage required by these specifications.</w:t>
      </w:r>
    </w:p>
    <w:p w14:paraId="08B3D2C2" w14:textId="77777777" w:rsidR="00E55087" w:rsidRPr="00DE2560" w:rsidRDefault="000D394D" w:rsidP="00753BA9">
      <w:pPr>
        <w:numPr>
          <w:ilvl w:val="1"/>
          <w:numId w:val="17"/>
        </w:numPr>
        <w:tabs>
          <w:tab w:val="left" w:pos="-720"/>
        </w:tabs>
        <w:suppressAutoHyphens/>
        <w:spacing w:before="240"/>
        <w:jc w:val="both"/>
        <w:rPr>
          <w:rFonts w:asciiTheme="minorHAnsi" w:hAnsiTheme="minorHAnsi" w:cstheme="minorHAnsi"/>
          <w:spacing w:val="-3"/>
          <w:sz w:val="22"/>
          <w:szCs w:val="22"/>
        </w:rPr>
      </w:pPr>
      <w:r w:rsidRPr="00DE2560">
        <w:rPr>
          <w:rFonts w:asciiTheme="minorHAnsi" w:hAnsiTheme="minorHAnsi" w:cstheme="minorHAnsi"/>
          <w:caps/>
          <w:spacing w:val="-3"/>
          <w:sz w:val="22"/>
          <w:szCs w:val="22"/>
          <w:u w:val="single"/>
        </w:rPr>
        <w:t>Sub-contractors</w:t>
      </w:r>
      <w:r w:rsidRPr="00DE2560">
        <w:rPr>
          <w:rFonts w:asciiTheme="minorHAnsi" w:hAnsiTheme="minorHAnsi" w:cstheme="minorHAnsi"/>
          <w:spacing w:val="-3"/>
          <w:sz w:val="22"/>
          <w:szCs w:val="22"/>
        </w:rPr>
        <w:t>.  CONSULTANT shall require all subcontractors to procure and maintain insurance policies subject to the requirements of Exhibit D.  Failure of CONSULTANT to verify existence of sub-contractor’s insurance shall not relieve CONSULTANT from any claim arising from sub-contractors work on behalf of CONSULTANT.</w:t>
      </w:r>
    </w:p>
    <w:sectPr w:rsidR="00E55087" w:rsidRPr="00DE2560" w:rsidSect="00D871E4">
      <w:headerReference w:type="default" r:id="rId10"/>
      <w:footerReference w:type="default" r:id="rId11"/>
      <w:pgSz w:w="12240" w:h="15840" w:code="1"/>
      <w:pgMar w:top="1440" w:right="1440" w:bottom="1080" w:left="1440" w:header="720" w:footer="1080" w:gutter="0"/>
      <w:paperSrc w:first="15" w:other="15"/>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488D" w14:textId="77777777" w:rsidR="00BC3931" w:rsidRDefault="00BC3931">
      <w:r>
        <w:separator/>
      </w:r>
    </w:p>
  </w:endnote>
  <w:endnote w:type="continuationSeparator" w:id="0">
    <w:p w14:paraId="27EAD58B" w14:textId="77777777" w:rsidR="00BC3931" w:rsidRDefault="00BC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ld-Caps">
    <w:altName w:val="InterFace DaMa"/>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503645"/>
      <w:docPartObj>
        <w:docPartGallery w:val="Page Numbers (Bottom of Page)"/>
        <w:docPartUnique/>
      </w:docPartObj>
    </w:sdtPr>
    <w:sdtEndPr>
      <w:rPr>
        <w:noProof/>
      </w:rPr>
    </w:sdtEndPr>
    <w:sdtContent>
      <w:p w14:paraId="7FCA3727" w14:textId="684F3F37" w:rsidR="00A10200" w:rsidRDefault="00A102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E0772" w14:textId="124DA651" w:rsidR="00E55087" w:rsidRPr="00BB4917" w:rsidRDefault="00A05EA7" w:rsidP="0048343E">
    <w:pPr>
      <w:pStyle w:val="Footer"/>
      <w:jc w:val="right"/>
      <w:rPr>
        <w:rFonts w:asciiTheme="minorHAnsi" w:hAnsiTheme="minorHAnsi" w:cstheme="minorHAnsi"/>
      </w:rPr>
    </w:pPr>
    <w:r w:rsidRPr="00BB4917">
      <w:rPr>
        <w:rFonts w:asciiTheme="minorHAnsi" w:hAnsiTheme="minorHAnsi" w:cstheme="minorHAnsi"/>
      </w:rPr>
      <w:t xml:space="preserve">Revised </w:t>
    </w:r>
    <w:r w:rsidR="004A7939">
      <w:rPr>
        <w:rFonts w:asciiTheme="minorHAnsi" w:hAnsiTheme="minorHAnsi" w:cstheme="minorHAnsi"/>
      </w:rPr>
      <w:t>1</w:t>
    </w:r>
    <w:r w:rsidRPr="00BB4917">
      <w:rPr>
        <w:rFonts w:asciiTheme="minorHAnsi" w:hAnsiTheme="minorHAnsi" w:cstheme="minorHAnsi"/>
      </w:rPr>
      <w:t>/</w:t>
    </w:r>
    <w:r w:rsidR="004A7939">
      <w:rPr>
        <w:rFonts w:asciiTheme="minorHAnsi" w:hAnsiTheme="minorHAnsi" w:cstheme="minorHAnsi"/>
      </w:rPr>
      <w:t>09</w:t>
    </w:r>
    <w:r w:rsidRPr="00BB4917">
      <w:rPr>
        <w:rFonts w:asciiTheme="minorHAnsi" w:hAnsiTheme="minorHAnsi" w:cstheme="minorHAnsi"/>
      </w:rPr>
      <w:t>/202</w:t>
    </w:r>
    <w:r w:rsidR="004A7939">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8AAC" w14:textId="77777777" w:rsidR="00BC3931" w:rsidRDefault="00BC3931">
      <w:r>
        <w:separator/>
      </w:r>
    </w:p>
  </w:footnote>
  <w:footnote w:type="continuationSeparator" w:id="0">
    <w:p w14:paraId="274BF5E1" w14:textId="77777777" w:rsidR="00BC3931" w:rsidRDefault="00BC3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7D0C" w14:textId="77777777" w:rsidR="00E55087" w:rsidRPr="0048343E" w:rsidRDefault="00E55087">
    <w:pPr>
      <w:pStyle w:val="Header"/>
      <w:rPr>
        <w:rFonts w:ascii="Arial" w:hAnsi="Arial" w:cs="Arial"/>
      </w:rPr>
    </w:pPr>
  </w:p>
  <w:p w14:paraId="392B0AEE" w14:textId="77777777" w:rsidR="00E55087" w:rsidRPr="0048343E" w:rsidRDefault="00E5508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024D2"/>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06FEBBF0"/>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19381E83"/>
    <w:multiLevelType w:val="hybridMultilevel"/>
    <w:tmpl w:val="D0F4981A"/>
    <w:lvl w:ilvl="0" w:tplc="A6A4607A">
      <w:start w:val="1"/>
      <w:numFmt w:val="bullet"/>
      <w:lvlText w:val=""/>
      <w:lvlJc w:val="left"/>
      <w:pPr>
        <w:tabs>
          <w:tab w:val="num" w:pos="360"/>
        </w:tabs>
        <w:ind w:left="360" w:hanging="360"/>
      </w:pPr>
      <w:rPr>
        <w:rFonts w:ascii="Wingdings" w:hAnsi="Wingdings" w:hint="default"/>
        <w:sz w:val="40"/>
        <w:szCs w:val="40"/>
      </w:rPr>
    </w:lvl>
    <w:lvl w:ilvl="1" w:tplc="929289E2" w:tentative="1">
      <w:start w:val="1"/>
      <w:numFmt w:val="bullet"/>
      <w:lvlText w:val="o"/>
      <w:lvlJc w:val="left"/>
      <w:pPr>
        <w:tabs>
          <w:tab w:val="num" w:pos="1440"/>
        </w:tabs>
        <w:ind w:left="1440" w:hanging="360"/>
      </w:pPr>
      <w:rPr>
        <w:rFonts w:ascii="Courier New" w:hAnsi="Courier New" w:hint="default"/>
      </w:rPr>
    </w:lvl>
    <w:lvl w:ilvl="2" w:tplc="0838B33A" w:tentative="1">
      <w:start w:val="1"/>
      <w:numFmt w:val="bullet"/>
      <w:lvlText w:val=""/>
      <w:lvlJc w:val="left"/>
      <w:pPr>
        <w:tabs>
          <w:tab w:val="num" w:pos="2160"/>
        </w:tabs>
        <w:ind w:left="2160" w:hanging="360"/>
      </w:pPr>
      <w:rPr>
        <w:rFonts w:ascii="Wingdings" w:hAnsi="Wingdings" w:hint="default"/>
      </w:rPr>
    </w:lvl>
    <w:lvl w:ilvl="3" w:tplc="68F6271A" w:tentative="1">
      <w:start w:val="1"/>
      <w:numFmt w:val="bullet"/>
      <w:lvlText w:val=""/>
      <w:lvlJc w:val="left"/>
      <w:pPr>
        <w:tabs>
          <w:tab w:val="num" w:pos="2880"/>
        </w:tabs>
        <w:ind w:left="2880" w:hanging="360"/>
      </w:pPr>
      <w:rPr>
        <w:rFonts w:ascii="Symbol" w:hAnsi="Symbol" w:hint="default"/>
      </w:rPr>
    </w:lvl>
    <w:lvl w:ilvl="4" w:tplc="5EF2D5F6" w:tentative="1">
      <w:start w:val="1"/>
      <w:numFmt w:val="bullet"/>
      <w:lvlText w:val="o"/>
      <w:lvlJc w:val="left"/>
      <w:pPr>
        <w:tabs>
          <w:tab w:val="num" w:pos="3600"/>
        </w:tabs>
        <w:ind w:left="3600" w:hanging="360"/>
      </w:pPr>
      <w:rPr>
        <w:rFonts w:ascii="Courier New" w:hAnsi="Courier New" w:hint="default"/>
      </w:rPr>
    </w:lvl>
    <w:lvl w:ilvl="5" w:tplc="FA0409F6" w:tentative="1">
      <w:start w:val="1"/>
      <w:numFmt w:val="bullet"/>
      <w:lvlText w:val=""/>
      <w:lvlJc w:val="left"/>
      <w:pPr>
        <w:tabs>
          <w:tab w:val="num" w:pos="4320"/>
        </w:tabs>
        <w:ind w:left="4320" w:hanging="360"/>
      </w:pPr>
      <w:rPr>
        <w:rFonts w:ascii="Wingdings" w:hAnsi="Wingdings" w:hint="default"/>
      </w:rPr>
    </w:lvl>
    <w:lvl w:ilvl="6" w:tplc="7CECF394" w:tentative="1">
      <w:start w:val="1"/>
      <w:numFmt w:val="bullet"/>
      <w:lvlText w:val=""/>
      <w:lvlJc w:val="left"/>
      <w:pPr>
        <w:tabs>
          <w:tab w:val="num" w:pos="5040"/>
        </w:tabs>
        <w:ind w:left="5040" w:hanging="360"/>
      </w:pPr>
      <w:rPr>
        <w:rFonts w:ascii="Symbol" w:hAnsi="Symbol" w:hint="default"/>
      </w:rPr>
    </w:lvl>
    <w:lvl w:ilvl="7" w:tplc="099A9B8C" w:tentative="1">
      <w:start w:val="1"/>
      <w:numFmt w:val="bullet"/>
      <w:lvlText w:val="o"/>
      <w:lvlJc w:val="left"/>
      <w:pPr>
        <w:tabs>
          <w:tab w:val="num" w:pos="5760"/>
        </w:tabs>
        <w:ind w:left="5760" w:hanging="360"/>
      </w:pPr>
      <w:rPr>
        <w:rFonts w:ascii="Courier New" w:hAnsi="Courier New" w:hint="default"/>
      </w:rPr>
    </w:lvl>
    <w:lvl w:ilvl="8" w:tplc="B2CCC8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03FDE"/>
    <w:multiLevelType w:val="hybridMultilevel"/>
    <w:tmpl w:val="6340F8D8"/>
    <w:lvl w:ilvl="0" w:tplc="F5B2774A">
      <w:start w:val="1"/>
      <w:numFmt w:val="bullet"/>
      <w:pStyle w:val="BulletIndent1"/>
      <w:lvlText w:val=""/>
      <w:lvlJc w:val="left"/>
      <w:pPr>
        <w:tabs>
          <w:tab w:val="num" w:pos="2160"/>
        </w:tabs>
        <w:ind w:left="2160" w:hanging="1440"/>
      </w:pPr>
      <w:rPr>
        <w:rFonts w:ascii="Symbol" w:hAnsi="Symbol" w:hint="default"/>
      </w:rPr>
    </w:lvl>
    <w:lvl w:ilvl="1" w:tplc="EA2401B0" w:tentative="1">
      <w:start w:val="1"/>
      <w:numFmt w:val="bullet"/>
      <w:lvlText w:val="o"/>
      <w:lvlJc w:val="left"/>
      <w:pPr>
        <w:tabs>
          <w:tab w:val="num" w:pos="1440"/>
        </w:tabs>
        <w:ind w:left="1440" w:hanging="360"/>
      </w:pPr>
      <w:rPr>
        <w:rFonts w:ascii="Courier New" w:hAnsi="Courier New" w:hint="default"/>
      </w:rPr>
    </w:lvl>
    <w:lvl w:ilvl="2" w:tplc="3BAA52A2" w:tentative="1">
      <w:start w:val="1"/>
      <w:numFmt w:val="bullet"/>
      <w:lvlText w:val=""/>
      <w:lvlJc w:val="left"/>
      <w:pPr>
        <w:tabs>
          <w:tab w:val="num" w:pos="2160"/>
        </w:tabs>
        <w:ind w:left="2160" w:hanging="360"/>
      </w:pPr>
      <w:rPr>
        <w:rFonts w:ascii="Wingdings" w:hAnsi="Wingdings" w:hint="default"/>
      </w:rPr>
    </w:lvl>
    <w:lvl w:ilvl="3" w:tplc="9B020922" w:tentative="1">
      <w:start w:val="1"/>
      <w:numFmt w:val="bullet"/>
      <w:lvlText w:val=""/>
      <w:lvlJc w:val="left"/>
      <w:pPr>
        <w:tabs>
          <w:tab w:val="num" w:pos="2880"/>
        </w:tabs>
        <w:ind w:left="2880" w:hanging="360"/>
      </w:pPr>
      <w:rPr>
        <w:rFonts w:ascii="Symbol" w:hAnsi="Symbol" w:hint="default"/>
      </w:rPr>
    </w:lvl>
    <w:lvl w:ilvl="4" w:tplc="DC24017A" w:tentative="1">
      <w:start w:val="1"/>
      <w:numFmt w:val="bullet"/>
      <w:lvlText w:val="o"/>
      <w:lvlJc w:val="left"/>
      <w:pPr>
        <w:tabs>
          <w:tab w:val="num" w:pos="3600"/>
        </w:tabs>
        <w:ind w:left="3600" w:hanging="360"/>
      </w:pPr>
      <w:rPr>
        <w:rFonts w:ascii="Courier New" w:hAnsi="Courier New" w:hint="default"/>
      </w:rPr>
    </w:lvl>
    <w:lvl w:ilvl="5" w:tplc="07A225B6" w:tentative="1">
      <w:start w:val="1"/>
      <w:numFmt w:val="bullet"/>
      <w:lvlText w:val=""/>
      <w:lvlJc w:val="left"/>
      <w:pPr>
        <w:tabs>
          <w:tab w:val="num" w:pos="4320"/>
        </w:tabs>
        <w:ind w:left="4320" w:hanging="360"/>
      </w:pPr>
      <w:rPr>
        <w:rFonts w:ascii="Wingdings" w:hAnsi="Wingdings" w:hint="default"/>
      </w:rPr>
    </w:lvl>
    <w:lvl w:ilvl="6" w:tplc="16541A8A" w:tentative="1">
      <w:start w:val="1"/>
      <w:numFmt w:val="bullet"/>
      <w:lvlText w:val=""/>
      <w:lvlJc w:val="left"/>
      <w:pPr>
        <w:tabs>
          <w:tab w:val="num" w:pos="5040"/>
        </w:tabs>
        <w:ind w:left="5040" w:hanging="360"/>
      </w:pPr>
      <w:rPr>
        <w:rFonts w:ascii="Symbol" w:hAnsi="Symbol" w:hint="default"/>
      </w:rPr>
    </w:lvl>
    <w:lvl w:ilvl="7" w:tplc="7D64D198" w:tentative="1">
      <w:start w:val="1"/>
      <w:numFmt w:val="bullet"/>
      <w:lvlText w:val="o"/>
      <w:lvlJc w:val="left"/>
      <w:pPr>
        <w:tabs>
          <w:tab w:val="num" w:pos="5760"/>
        </w:tabs>
        <w:ind w:left="5760" w:hanging="360"/>
      </w:pPr>
      <w:rPr>
        <w:rFonts w:ascii="Courier New" w:hAnsi="Courier New" w:hint="default"/>
      </w:rPr>
    </w:lvl>
    <w:lvl w:ilvl="8" w:tplc="65FE16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60C86"/>
    <w:multiLevelType w:val="multilevel"/>
    <w:tmpl w:val="FB22DE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0" w:firstLine="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CB34059"/>
    <w:multiLevelType w:val="multilevel"/>
    <w:tmpl w:val="FB22DE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0" w:firstLine="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C4263B"/>
    <w:multiLevelType w:val="hybridMultilevel"/>
    <w:tmpl w:val="5D34F170"/>
    <w:lvl w:ilvl="0" w:tplc="052EFE0C">
      <w:start w:val="1"/>
      <w:numFmt w:val="decimal"/>
      <w:lvlText w:val="%1)"/>
      <w:lvlJc w:val="left"/>
      <w:pPr>
        <w:tabs>
          <w:tab w:val="num" w:pos="1080"/>
        </w:tabs>
        <w:ind w:left="0" w:firstLine="720"/>
      </w:pPr>
      <w:rPr>
        <w:rFonts w:hint="default"/>
      </w:rPr>
    </w:lvl>
    <w:lvl w:ilvl="1" w:tplc="D528E068" w:tentative="1">
      <w:start w:val="1"/>
      <w:numFmt w:val="lowerLetter"/>
      <w:lvlText w:val="%2."/>
      <w:lvlJc w:val="left"/>
      <w:pPr>
        <w:tabs>
          <w:tab w:val="num" w:pos="1440"/>
        </w:tabs>
        <w:ind w:left="1440" w:hanging="360"/>
      </w:pPr>
    </w:lvl>
    <w:lvl w:ilvl="2" w:tplc="87A684EE" w:tentative="1">
      <w:start w:val="1"/>
      <w:numFmt w:val="lowerRoman"/>
      <w:lvlText w:val="%3."/>
      <w:lvlJc w:val="right"/>
      <w:pPr>
        <w:tabs>
          <w:tab w:val="num" w:pos="2160"/>
        </w:tabs>
        <w:ind w:left="2160" w:hanging="180"/>
      </w:pPr>
    </w:lvl>
    <w:lvl w:ilvl="3" w:tplc="0AE0B154" w:tentative="1">
      <w:start w:val="1"/>
      <w:numFmt w:val="decimal"/>
      <w:lvlText w:val="%4."/>
      <w:lvlJc w:val="left"/>
      <w:pPr>
        <w:tabs>
          <w:tab w:val="num" w:pos="2880"/>
        </w:tabs>
        <w:ind w:left="2880" w:hanging="360"/>
      </w:pPr>
    </w:lvl>
    <w:lvl w:ilvl="4" w:tplc="8CD8AD50" w:tentative="1">
      <w:start w:val="1"/>
      <w:numFmt w:val="lowerLetter"/>
      <w:lvlText w:val="%5."/>
      <w:lvlJc w:val="left"/>
      <w:pPr>
        <w:tabs>
          <w:tab w:val="num" w:pos="3600"/>
        </w:tabs>
        <w:ind w:left="3600" w:hanging="360"/>
      </w:pPr>
    </w:lvl>
    <w:lvl w:ilvl="5" w:tplc="52784218" w:tentative="1">
      <w:start w:val="1"/>
      <w:numFmt w:val="lowerRoman"/>
      <w:lvlText w:val="%6."/>
      <w:lvlJc w:val="right"/>
      <w:pPr>
        <w:tabs>
          <w:tab w:val="num" w:pos="4320"/>
        </w:tabs>
        <w:ind w:left="4320" w:hanging="180"/>
      </w:pPr>
    </w:lvl>
    <w:lvl w:ilvl="6" w:tplc="0F94EFF8" w:tentative="1">
      <w:start w:val="1"/>
      <w:numFmt w:val="decimal"/>
      <w:lvlText w:val="%7."/>
      <w:lvlJc w:val="left"/>
      <w:pPr>
        <w:tabs>
          <w:tab w:val="num" w:pos="5040"/>
        </w:tabs>
        <w:ind w:left="5040" w:hanging="360"/>
      </w:pPr>
    </w:lvl>
    <w:lvl w:ilvl="7" w:tplc="ACACD906" w:tentative="1">
      <w:start w:val="1"/>
      <w:numFmt w:val="lowerLetter"/>
      <w:lvlText w:val="%8."/>
      <w:lvlJc w:val="left"/>
      <w:pPr>
        <w:tabs>
          <w:tab w:val="num" w:pos="5760"/>
        </w:tabs>
        <w:ind w:left="5760" w:hanging="360"/>
      </w:pPr>
    </w:lvl>
    <w:lvl w:ilvl="8" w:tplc="698ED9FE" w:tentative="1">
      <w:start w:val="1"/>
      <w:numFmt w:val="lowerRoman"/>
      <w:lvlText w:val="%9."/>
      <w:lvlJc w:val="right"/>
      <w:pPr>
        <w:tabs>
          <w:tab w:val="num" w:pos="6480"/>
        </w:tabs>
        <w:ind w:left="6480" w:hanging="180"/>
      </w:pPr>
    </w:lvl>
  </w:abstractNum>
  <w:abstractNum w:abstractNumId="7" w15:restartNumberingAfterBreak="0">
    <w:nsid w:val="205231D6"/>
    <w:multiLevelType w:val="hybridMultilevel"/>
    <w:tmpl w:val="40985B46"/>
    <w:lvl w:ilvl="0" w:tplc="9FEC8F20">
      <w:start w:val="1"/>
      <w:numFmt w:val="decimal"/>
      <w:lvlText w:val="%1)"/>
      <w:lvlJc w:val="left"/>
      <w:pPr>
        <w:tabs>
          <w:tab w:val="num" w:pos="1080"/>
        </w:tabs>
        <w:ind w:left="0" w:firstLine="720"/>
      </w:pPr>
      <w:rPr>
        <w:rFonts w:hint="default"/>
      </w:rPr>
    </w:lvl>
    <w:lvl w:ilvl="1" w:tplc="3DBCABF0" w:tentative="1">
      <w:start w:val="1"/>
      <w:numFmt w:val="lowerLetter"/>
      <w:lvlText w:val="%2."/>
      <w:lvlJc w:val="left"/>
      <w:pPr>
        <w:tabs>
          <w:tab w:val="num" w:pos="1440"/>
        </w:tabs>
        <w:ind w:left="1440" w:hanging="360"/>
      </w:pPr>
    </w:lvl>
    <w:lvl w:ilvl="2" w:tplc="B2482102" w:tentative="1">
      <w:start w:val="1"/>
      <w:numFmt w:val="lowerRoman"/>
      <w:lvlText w:val="%3."/>
      <w:lvlJc w:val="right"/>
      <w:pPr>
        <w:tabs>
          <w:tab w:val="num" w:pos="2160"/>
        </w:tabs>
        <w:ind w:left="2160" w:hanging="180"/>
      </w:pPr>
    </w:lvl>
    <w:lvl w:ilvl="3" w:tplc="B5587618" w:tentative="1">
      <w:start w:val="1"/>
      <w:numFmt w:val="decimal"/>
      <w:lvlText w:val="%4."/>
      <w:lvlJc w:val="left"/>
      <w:pPr>
        <w:tabs>
          <w:tab w:val="num" w:pos="2880"/>
        </w:tabs>
        <w:ind w:left="2880" w:hanging="360"/>
      </w:pPr>
    </w:lvl>
    <w:lvl w:ilvl="4" w:tplc="0472F522" w:tentative="1">
      <w:start w:val="1"/>
      <w:numFmt w:val="lowerLetter"/>
      <w:lvlText w:val="%5."/>
      <w:lvlJc w:val="left"/>
      <w:pPr>
        <w:tabs>
          <w:tab w:val="num" w:pos="3600"/>
        </w:tabs>
        <w:ind w:left="3600" w:hanging="360"/>
      </w:pPr>
    </w:lvl>
    <w:lvl w:ilvl="5" w:tplc="D7184DFC" w:tentative="1">
      <w:start w:val="1"/>
      <w:numFmt w:val="lowerRoman"/>
      <w:lvlText w:val="%6."/>
      <w:lvlJc w:val="right"/>
      <w:pPr>
        <w:tabs>
          <w:tab w:val="num" w:pos="4320"/>
        </w:tabs>
        <w:ind w:left="4320" w:hanging="180"/>
      </w:pPr>
    </w:lvl>
    <w:lvl w:ilvl="6" w:tplc="20388EFC" w:tentative="1">
      <w:start w:val="1"/>
      <w:numFmt w:val="decimal"/>
      <w:lvlText w:val="%7."/>
      <w:lvlJc w:val="left"/>
      <w:pPr>
        <w:tabs>
          <w:tab w:val="num" w:pos="5040"/>
        </w:tabs>
        <w:ind w:left="5040" w:hanging="360"/>
      </w:pPr>
    </w:lvl>
    <w:lvl w:ilvl="7" w:tplc="DADA8A42" w:tentative="1">
      <w:start w:val="1"/>
      <w:numFmt w:val="lowerLetter"/>
      <w:lvlText w:val="%8."/>
      <w:lvlJc w:val="left"/>
      <w:pPr>
        <w:tabs>
          <w:tab w:val="num" w:pos="5760"/>
        </w:tabs>
        <w:ind w:left="5760" w:hanging="360"/>
      </w:pPr>
    </w:lvl>
    <w:lvl w:ilvl="8" w:tplc="9C6A183A" w:tentative="1">
      <w:start w:val="1"/>
      <w:numFmt w:val="lowerRoman"/>
      <w:lvlText w:val="%9."/>
      <w:lvlJc w:val="right"/>
      <w:pPr>
        <w:tabs>
          <w:tab w:val="num" w:pos="6480"/>
        </w:tabs>
        <w:ind w:left="6480" w:hanging="180"/>
      </w:pPr>
    </w:lvl>
  </w:abstractNum>
  <w:abstractNum w:abstractNumId="8" w15:restartNumberingAfterBreak="0">
    <w:nsid w:val="2A2F7D9E"/>
    <w:multiLevelType w:val="hybridMultilevel"/>
    <w:tmpl w:val="B36CD236"/>
    <w:lvl w:ilvl="0" w:tplc="735E61D0">
      <w:start w:val="1"/>
      <w:numFmt w:val="bullet"/>
      <w:pStyle w:val="ListBullet"/>
      <w:lvlText w:val=""/>
      <w:lvlJc w:val="left"/>
      <w:pPr>
        <w:tabs>
          <w:tab w:val="num" w:pos="720"/>
        </w:tabs>
        <w:ind w:left="720" w:hanging="360"/>
      </w:pPr>
      <w:rPr>
        <w:rFonts w:ascii="Symbol" w:hAnsi="Symbol" w:hint="default"/>
      </w:rPr>
    </w:lvl>
    <w:lvl w:ilvl="1" w:tplc="C9C8B306" w:tentative="1">
      <w:start w:val="1"/>
      <w:numFmt w:val="bullet"/>
      <w:lvlText w:val="o"/>
      <w:lvlJc w:val="left"/>
      <w:pPr>
        <w:tabs>
          <w:tab w:val="num" w:pos="1440"/>
        </w:tabs>
        <w:ind w:left="1440" w:hanging="360"/>
      </w:pPr>
      <w:rPr>
        <w:rFonts w:ascii="Courier New" w:hAnsi="Courier New" w:hint="default"/>
      </w:rPr>
    </w:lvl>
    <w:lvl w:ilvl="2" w:tplc="5B6A8860" w:tentative="1">
      <w:start w:val="1"/>
      <w:numFmt w:val="bullet"/>
      <w:lvlText w:val=""/>
      <w:lvlJc w:val="left"/>
      <w:pPr>
        <w:tabs>
          <w:tab w:val="num" w:pos="2160"/>
        </w:tabs>
        <w:ind w:left="2160" w:hanging="360"/>
      </w:pPr>
      <w:rPr>
        <w:rFonts w:ascii="Wingdings" w:hAnsi="Wingdings" w:hint="default"/>
      </w:rPr>
    </w:lvl>
    <w:lvl w:ilvl="3" w:tplc="339657EA" w:tentative="1">
      <w:start w:val="1"/>
      <w:numFmt w:val="bullet"/>
      <w:lvlText w:val=""/>
      <w:lvlJc w:val="left"/>
      <w:pPr>
        <w:tabs>
          <w:tab w:val="num" w:pos="2880"/>
        </w:tabs>
        <w:ind w:left="2880" w:hanging="360"/>
      </w:pPr>
      <w:rPr>
        <w:rFonts w:ascii="Symbol" w:hAnsi="Symbol" w:hint="default"/>
      </w:rPr>
    </w:lvl>
    <w:lvl w:ilvl="4" w:tplc="396A208E" w:tentative="1">
      <w:start w:val="1"/>
      <w:numFmt w:val="bullet"/>
      <w:lvlText w:val="o"/>
      <w:lvlJc w:val="left"/>
      <w:pPr>
        <w:tabs>
          <w:tab w:val="num" w:pos="3600"/>
        </w:tabs>
        <w:ind w:left="3600" w:hanging="360"/>
      </w:pPr>
      <w:rPr>
        <w:rFonts w:ascii="Courier New" w:hAnsi="Courier New" w:hint="default"/>
      </w:rPr>
    </w:lvl>
    <w:lvl w:ilvl="5" w:tplc="572A6D1A" w:tentative="1">
      <w:start w:val="1"/>
      <w:numFmt w:val="bullet"/>
      <w:lvlText w:val=""/>
      <w:lvlJc w:val="left"/>
      <w:pPr>
        <w:tabs>
          <w:tab w:val="num" w:pos="4320"/>
        </w:tabs>
        <w:ind w:left="4320" w:hanging="360"/>
      </w:pPr>
      <w:rPr>
        <w:rFonts w:ascii="Wingdings" w:hAnsi="Wingdings" w:hint="default"/>
      </w:rPr>
    </w:lvl>
    <w:lvl w:ilvl="6" w:tplc="1FDEDD5A" w:tentative="1">
      <w:start w:val="1"/>
      <w:numFmt w:val="bullet"/>
      <w:lvlText w:val=""/>
      <w:lvlJc w:val="left"/>
      <w:pPr>
        <w:tabs>
          <w:tab w:val="num" w:pos="5040"/>
        </w:tabs>
        <w:ind w:left="5040" w:hanging="360"/>
      </w:pPr>
      <w:rPr>
        <w:rFonts w:ascii="Symbol" w:hAnsi="Symbol" w:hint="default"/>
      </w:rPr>
    </w:lvl>
    <w:lvl w:ilvl="7" w:tplc="6786E8AC" w:tentative="1">
      <w:start w:val="1"/>
      <w:numFmt w:val="bullet"/>
      <w:lvlText w:val="o"/>
      <w:lvlJc w:val="left"/>
      <w:pPr>
        <w:tabs>
          <w:tab w:val="num" w:pos="5760"/>
        </w:tabs>
        <w:ind w:left="5760" w:hanging="360"/>
      </w:pPr>
      <w:rPr>
        <w:rFonts w:ascii="Courier New" w:hAnsi="Courier New" w:hint="default"/>
      </w:rPr>
    </w:lvl>
    <w:lvl w:ilvl="8" w:tplc="8EE807D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B5BD0"/>
    <w:multiLevelType w:val="hybridMultilevel"/>
    <w:tmpl w:val="11321ECA"/>
    <w:lvl w:ilvl="0" w:tplc="F0F2FA0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81D08"/>
    <w:multiLevelType w:val="multilevel"/>
    <w:tmpl w:val="221CDB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ABC5782"/>
    <w:multiLevelType w:val="hybridMultilevel"/>
    <w:tmpl w:val="3712FC72"/>
    <w:lvl w:ilvl="0" w:tplc="B4BE90C8">
      <w:start w:val="1"/>
      <w:numFmt w:val="bullet"/>
      <w:pStyle w:val="BulletIndent5"/>
      <w:lvlText w:val=""/>
      <w:lvlJc w:val="left"/>
      <w:pPr>
        <w:tabs>
          <w:tab w:val="num" w:pos="1440"/>
        </w:tabs>
        <w:ind w:left="1440" w:hanging="720"/>
      </w:pPr>
      <w:rPr>
        <w:rFonts w:ascii="Symbol" w:hAnsi="Symbol" w:hint="default"/>
      </w:rPr>
    </w:lvl>
    <w:lvl w:ilvl="1" w:tplc="C1A442B4" w:tentative="1">
      <w:start w:val="1"/>
      <w:numFmt w:val="bullet"/>
      <w:lvlText w:val="o"/>
      <w:lvlJc w:val="left"/>
      <w:pPr>
        <w:tabs>
          <w:tab w:val="num" w:pos="1440"/>
        </w:tabs>
        <w:ind w:left="1440" w:hanging="360"/>
      </w:pPr>
      <w:rPr>
        <w:rFonts w:ascii="Courier New" w:hAnsi="Courier New" w:hint="default"/>
      </w:rPr>
    </w:lvl>
    <w:lvl w:ilvl="2" w:tplc="703412AC" w:tentative="1">
      <w:start w:val="1"/>
      <w:numFmt w:val="bullet"/>
      <w:lvlText w:val=""/>
      <w:lvlJc w:val="left"/>
      <w:pPr>
        <w:tabs>
          <w:tab w:val="num" w:pos="2160"/>
        </w:tabs>
        <w:ind w:left="2160" w:hanging="360"/>
      </w:pPr>
      <w:rPr>
        <w:rFonts w:ascii="Wingdings" w:hAnsi="Wingdings" w:hint="default"/>
      </w:rPr>
    </w:lvl>
    <w:lvl w:ilvl="3" w:tplc="C47A2D40" w:tentative="1">
      <w:start w:val="1"/>
      <w:numFmt w:val="bullet"/>
      <w:lvlText w:val=""/>
      <w:lvlJc w:val="left"/>
      <w:pPr>
        <w:tabs>
          <w:tab w:val="num" w:pos="2880"/>
        </w:tabs>
        <w:ind w:left="2880" w:hanging="360"/>
      </w:pPr>
      <w:rPr>
        <w:rFonts w:ascii="Symbol" w:hAnsi="Symbol" w:hint="default"/>
      </w:rPr>
    </w:lvl>
    <w:lvl w:ilvl="4" w:tplc="5770CC70" w:tentative="1">
      <w:start w:val="1"/>
      <w:numFmt w:val="bullet"/>
      <w:lvlText w:val="o"/>
      <w:lvlJc w:val="left"/>
      <w:pPr>
        <w:tabs>
          <w:tab w:val="num" w:pos="3600"/>
        </w:tabs>
        <w:ind w:left="3600" w:hanging="360"/>
      </w:pPr>
      <w:rPr>
        <w:rFonts w:ascii="Courier New" w:hAnsi="Courier New" w:hint="default"/>
      </w:rPr>
    </w:lvl>
    <w:lvl w:ilvl="5" w:tplc="615C5B08" w:tentative="1">
      <w:start w:val="1"/>
      <w:numFmt w:val="bullet"/>
      <w:lvlText w:val=""/>
      <w:lvlJc w:val="left"/>
      <w:pPr>
        <w:tabs>
          <w:tab w:val="num" w:pos="4320"/>
        </w:tabs>
        <w:ind w:left="4320" w:hanging="360"/>
      </w:pPr>
      <w:rPr>
        <w:rFonts w:ascii="Wingdings" w:hAnsi="Wingdings" w:hint="default"/>
      </w:rPr>
    </w:lvl>
    <w:lvl w:ilvl="6" w:tplc="A8C896F2" w:tentative="1">
      <w:start w:val="1"/>
      <w:numFmt w:val="bullet"/>
      <w:lvlText w:val=""/>
      <w:lvlJc w:val="left"/>
      <w:pPr>
        <w:tabs>
          <w:tab w:val="num" w:pos="5040"/>
        </w:tabs>
        <w:ind w:left="5040" w:hanging="360"/>
      </w:pPr>
      <w:rPr>
        <w:rFonts w:ascii="Symbol" w:hAnsi="Symbol" w:hint="default"/>
      </w:rPr>
    </w:lvl>
    <w:lvl w:ilvl="7" w:tplc="661E1DA8" w:tentative="1">
      <w:start w:val="1"/>
      <w:numFmt w:val="bullet"/>
      <w:lvlText w:val="o"/>
      <w:lvlJc w:val="left"/>
      <w:pPr>
        <w:tabs>
          <w:tab w:val="num" w:pos="5760"/>
        </w:tabs>
        <w:ind w:left="5760" w:hanging="360"/>
      </w:pPr>
      <w:rPr>
        <w:rFonts w:ascii="Courier New" w:hAnsi="Courier New" w:hint="default"/>
      </w:rPr>
    </w:lvl>
    <w:lvl w:ilvl="8" w:tplc="FF08A4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AC0C25"/>
    <w:multiLevelType w:val="hybridMultilevel"/>
    <w:tmpl w:val="05283812"/>
    <w:lvl w:ilvl="0" w:tplc="0470A838">
      <w:start w:val="1"/>
      <w:numFmt w:val="bullet"/>
      <w:pStyle w:val="BulletIndent15"/>
      <w:lvlText w:val=""/>
      <w:lvlJc w:val="left"/>
      <w:pPr>
        <w:tabs>
          <w:tab w:val="num" w:pos="2880"/>
        </w:tabs>
        <w:ind w:left="2880" w:hanging="720"/>
      </w:pPr>
      <w:rPr>
        <w:rFonts w:ascii="Symbol" w:hAnsi="Symbol" w:hint="default"/>
      </w:rPr>
    </w:lvl>
    <w:lvl w:ilvl="1" w:tplc="F6942C5E" w:tentative="1">
      <w:start w:val="1"/>
      <w:numFmt w:val="bullet"/>
      <w:lvlText w:val="o"/>
      <w:lvlJc w:val="left"/>
      <w:pPr>
        <w:tabs>
          <w:tab w:val="num" w:pos="2160"/>
        </w:tabs>
        <w:ind w:left="2160" w:hanging="360"/>
      </w:pPr>
      <w:rPr>
        <w:rFonts w:ascii="Courier New" w:hAnsi="Courier New" w:hint="default"/>
      </w:rPr>
    </w:lvl>
    <w:lvl w:ilvl="2" w:tplc="69E04998" w:tentative="1">
      <w:start w:val="1"/>
      <w:numFmt w:val="bullet"/>
      <w:lvlText w:val=""/>
      <w:lvlJc w:val="left"/>
      <w:pPr>
        <w:tabs>
          <w:tab w:val="num" w:pos="2880"/>
        </w:tabs>
        <w:ind w:left="2880" w:hanging="360"/>
      </w:pPr>
      <w:rPr>
        <w:rFonts w:ascii="Wingdings" w:hAnsi="Wingdings" w:hint="default"/>
      </w:rPr>
    </w:lvl>
    <w:lvl w:ilvl="3" w:tplc="C2502C84" w:tentative="1">
      <w:start w:val="1"/>
      <w:numFmt w:val="bullet"/>
      <w:lvlText w:val=""/>
      <w:lvlJc w:val="left"/>
      <w:pPr>
        <w:tabs>
          <w:tab w:val="num" w:pos="3600"/>
        </w:tabs>
        <w:ind w:left="3600" w:hanging="360"/>
      </w:pPr>
      <w:rPr>
        <w:rFonts w:ascii="Symbol" w:hAnsi="Symbol" w:hint="default"/>
      </w:rPr>
    </w:lvl>
    <w:lvl w:ilvl="4" w:tplc="3CD2C9E2" w:tentative="1">
      <w:start w:val="1"/>
      <w:numFmt w:val="bullet"/>
      <w:lvlText w:val="o"/>
      <w:lvlJc w:val="left"/>
      <w:pPr>
        <w:tabs>
          <w:tab w:val="num" w:pos="4320"/>
        </w:tabs>
        <w:ind w:left="4320" w:hanging="360"/>
      </w:pPr>
      <w:rPr>
        <w:rFonts w:ascii="Courier New" w:hAnsi="Courier New" w:hint="default"/>
      </w:rPr>
    </w:lvl>
    <w:lvl w:ilvl="5" w:tplc="6382F9F2" w:tentative="1">
      <w:start w:val="1"/>
      <w:numFmt w:val="bullet"/>
      <w:lvlText w:val=""/>
      <w:lvlJc w:val="left"/>
      <w:pPr>
        <w:tabs>
          <w:tab w:val="num" w:pos="5040"/>
        </w:tabs>
        <w:ind w:left="5040" w:hanging="360"/>
      </w:pPr>
      <w:rPr>
        <w:rFonts w:ascii="Wingdings" w:hAnsi="Wingdings" w:hint="default"/>
      </w:rPr>
    </w:lvl>
    <w:lvl w:ilvl="6" w:tplc="42460520" w:tentative="1">
      <w:start w:val="1"/>
      <w:numFmt w:val="bullet"/>
      <w:lvlText w:val=""/>
      <w:lvlJc w:val="left"/>
      <w:pPr>
        <w:tabs>
          <w:tab w:val="num" w:pos="5760"/>
        </w:tabs>
        <w:ind w:left="5760" w:hanging="360"/>
      </w:pPr>
      <w:rPr>
        <w:rFonts w:ascii="Symbol" w:hAnsi="Symbol" w:hint="default"/>
      </w:rPr>
    </w:lvl>
    <w:lvl w:ilvl="7" w:tplc="093CC7B0" w:tentative="1">
      <w:start w:val="1"/>
      <w:numFmt w:val="bullet"/>
      <w:lvlText w:val="o"/>
      <w:lvlJc w:val="left"/>
      <w:pPr>
        <w:tabs>
          <w:tab w:val="num" w:pos="6480"/>
        </w:tabs>
        <w:ind w:left="6480" w:hanging="360"/>
      </w:pPr>
      <w:rPr>
        <w:rFonts w:ascii="Courier New" w:hAnsi="Courier New" w:hint="default"/>
      </w:rPr>
    </w:lvl>
    <w:lvl w:ilvl="8" w:tplc="6326477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3452399"/>
    <w:multiLevelType w:val="hybridMultilevel"/>
    <w:tmpl w:val="0D026AB8"/>
    <w:lvl w:ilvl="0" w:tplc="F460B7C6">
      <w:start w:val="1"/>
      <w:numFmt w:val="bullet"/>
      <w:pStyle w:val="ListBullet3"/>
      <w:lvlText w:val=""/>
      <w:lvlJc w:val="left"/>
      <w:pPr>
        <w:tabs>
          <w:tab w:val="num" w:pos="1440"/>
        </w:tabs>
        <w:ind w:left="1440" w:hanging="360"/>
      </w:pPr>
      <w:rPr>
        <w:rFonts w:ascii="Wingdings" w:hAnsi="Wingdings" w:hint="default"/>
      </w:rPr>
    </w:lvl>
    <w:lvl w:ilvl="1" w:tplc="DB144770" w:tentative="1">
      <w:start w:val="1"/>
      <w:numFmt w:val="bullet"/>
      <w:lvlText w:val="o"/>
      <w:lvlJc w:val="left"/>
      <w:pPr>
        <w:tabs>
          <w:tab w:val="num" w:pos="2160"/>
        </w:tabs>
        <w:ind w:left="2160" w:hanging="360"/>
      </w:pPr>
      <w:rPr>
        <w:rFonts w:ascii="Courier New" w:hAnsi="Courier New" w:hint="default"/>
      </w:rPr>
    </w:lvl>
    <w:lvl w:ilvl="2" w:tplc="ECC27226" w:tentative="1">
      <w:start w:val="1"/>
      <w:numFmt w:val="bullet"/>
      <w:lvlText w:val=""/>
      <w:lvlJc w:val="left"/>
      <w:pPr>
        <w:tabs>
          <w:tab w:val="num" w:pos="2880"/>
        </w:tabs>
        <w:ind w:left="2880" w:hanging="360"/>
      </w:pPr>
      <w:rPr>
        <w:rFonts w:ascii="Wingdings" w:hAnsi="Wingdings" w:hint="default"/>
      </w:rPr>
    </w:lvl>
    <w:lvl w:ilvl="3" w:tplc="A5C027C4" w:tentative="1">
      <w:start w:val="1"/>
      <w:numFmt w:val="bullet"/>
      <w:lvlText w:val=""/>
      <w:lvlJc w:val="left"/>
      <w:pPr>
        <w:tabs>
          <w:tab w:val="num" w:pos="3600"/>
        </w:tabs>
        <w:ind w:left="3600" w:hanging="360"/>
      </w:pPr>
      <w:rPr>
        <w:rFonts w:ascii="Symbol" w:hAnsi="Symbol" w:hint="default"/>
      </w:rPr>
    </w:lvl>
    <w:lvl w:ilvl="4" w:tplc="05CA94E8" w:tentative="1">
      <w:start w:val="1"/>
      <w:numFmt w:val="bullet"/>
      <w:lvlText w:val="o"/>
      <w:lvlJc w:val="left"/>
      <w:pPr>
        <w:tabs>
          <w:tab w:val="num" w:pos="4320"/>
        </w:tabs>
        <w:ind w:left="4320" w:hanging="360"/>
      </w:pPr>
      <w:rPr>
        <w:rFonts w:ascii="Courier New" w:hAnsi="Courier New" w:hint="default"/>
      </w:rPr>
    </w:lvl>
    <w:lvl w:ilvl="5" w:tplc="F67A62A0" w:tentative="1">
      <w:start w:val="1"/>
      <w:numFmt w:val="bullet"/>
      <w:lvlText w:val=""/>
      <w:lvlJc w:val="left"/>
      <w:pPr>
        <w:tabs>
          <w:tab w:val="num" w:pos="5040"/>
        </w:tabs>
        <w:ind w:left="5040" w:hanging="360"/>
      </w:pPr>
      <w:rPr>
        <w:rFonts w:ascii="Wingdings" w:hAnsi="Wingdings" w:hint="default"/>
      </w:rPr>
    </w:lvl>
    <w:lvl w:ilvl="6" w:tplc="F372F558" w:tentative="1">
      <w:start w:val="1"/>
      <w:numFmt w:val="bullet"/>
      <w:lvlText w:val=""/>
      <w:lvlJc w:val="left"/>
      <w:pPr>
        <w:tabs>
          <w:tab w:val="num" w:pos="5760"/>
        </w:tabs>
        <w:ind w:left="5760" w:hanging="360"/>
      </w:pPr>
      <w:rPr>
        <w:rFonts w:ascii="Symbol" w:hAnsi="Symbol" w:hint="default"/>
      </w:rPr>
    </w:lvl>
    <w:lvl w:ilvl="7" w:tplc="C9E61FE4" w:tentative="1">
      <w:start w:val="1"/>
      <w:numFmt w:val="bullet"/>
      <w:lvlText w:val="o"/>
      <w:lvlJc w:val="left"/>
      <w:pPr>
        <w:tabs>
          <w:tab w:val="num" w:pos="6480"/>
        </w:tabs>
        <w:ind w:left="6480" w:hanging="360"/>
      </w:pPr>
      <w:rPr>
        <w:rFonts w:ascii="Courier New" w:hAnsi="Courier New" w:hint="default"/>
      </w:rPr>
    </w:lvl>
    <w:lvl w:ilvl="8" w:tplc="BC189D7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572AFE"/>
    <w:multiLevelType w:val="hybridMultilevel"/>
    <w:tmpl w:val="580A0F3C"/>
    <w:lvl w:ilvl="0" w:tplc="3DB2676A">
      <w:start w:val="1"/>
      <w:numFmt w:val="decimal"/>
      <w:pStyle w:val="ListNumber2"/>
      <w:lvlText w:val="%1."/>
      <w:lvlJc w:val="left"/>
      <w:pPr>
        <w:tabs>
          <w:tab w:val="num" w:pos="360"/>
        </w:tabs>
        <w:ind w:left="0" w:firstLine="0"/>
      </w:pPr>
      <w:rPr>
        <w:rFonts w:hint="default"/>
      </w:rPr>
    </w:lvl>
    <w:lvl w:ilvl="1" w:tplc="A4B40DB2" w:tentative="1">
      <w:start w:val="1"/>
      <w:numFmt w:val="lowerLetter"/>
      <w:lvlText w:val="%2."/>
      <w:lvlJc w:val="left"/>
      <w:pPr>
        <w:tabs>
          <w:tab w:val="num" w:pos="1440"/>
        </w:tabs>
        <w:ind w:left="1440" w:hanging="360"/>
      </w:pPr>
    </w:lvl>
    <w:lvl w:ilvl="2" w:tplc="E8A83B54" w:tentative="1">
      <w:start w:val="1"/>
      <w:numFmt w:val="lowerRoman"/>
      <w:lvlText w:val="%3."/>
      <w:lvlJc w:val="right"/>
      <w:pPr>
        <w:tabs>
          <w:tab w:val="num" w:pos="2160"/>
        </w:tabs>
        <w:ind w:left="2160" w:hanging="180"/>
      </w:pPr>
    </w:lvl>
    <w:lvl w:ilvl="3" w:tplc="4EA8F1D6" w:tentative="1">
      <w:start w:val="1"/>
      <w:numFmt w:val="decimal"/>
      <w:lvlText w:val="%4."/>
      <w:lvlJc w:val="left"/>
      <w:pPr>
        <w:tabs>
          <w:tab w:val="num" w:pos="2880"/>
        </w:tabs>
        <w:ind w:left="2880" w:hanging="360"/>
      </w:pPr>
    </w:lvl>
    <w:lvl w:ilvl="4" w:tplc="61BE15E0" w:tentative="1">
      <w:start w:val="1"/>
      <w:numFmt w:val="lowerLetter"/>
      <w:lvlText w:val="%5."/>
      <w:lvlJc w:val="left"/>
      <w:pPr>
        <w:tabs>
          <w:tab w:val="num" w:pos="3600"/>
        </w:tabs>
        <w:ind w:left="3600" w:hanging="360"/>
      </w:pPr>
    </w:lvl>
    <w:lvl w:ilvl="5" w:tplc="A98E5060" w:tentative="1">
      <w:start w:val="1"/>
      <w:numFmt w:val="lowerRoman"/>
      <w:lvlText w:val="%6."/>
      <w:lvlJc w:val="right"/>
      <w:pPr>
        <w:tabs>
          <w:tab w:val="num" w:pos="4320"/>
        </w:tabs>
        <w:ind w:left="4320" w:hanging="180"/>
      </w:pPr>
    </w:lvl>
    <w:lvl w:ilvl="6" w:tplc="074AEC76" w:tentative="1">
      <w:start w:val="1"/>
      <w:numFmt w:val="decimal"/>
      <w:lvlText w:val="%7."/>
      <w:lvlJc w:val="left"/>
      <w:pPr>
        <w:tabs>
          <w:tab w:val="num" w:pos="5040"/>
        </w:tabs>
        <w:ind w:left="5040" w:hanging="360"/>
      </w:pPr>
    </w:lvl>
    <w:lvl w:ilvl="7" w:tplc="05981C3A" w:tentative="1">
      <w:start w:val="1"/>
      <w:numFmt w:val="lowerLetter"/>
      <w:lvlText w:val="%8."/>
      <w:lvlJc w:val="left"/>
      <w:pPr>
        <w:tabs>
          <w:tab w:val="num" w:pos="5760"/>
        </w:tabs>
        <w:ind w:left="5760" w:hanging="360"/>
      </w:pPr>
    </w:lvl>
    <w:lvl w:ilvl="8" w:tplc="1FEC0C98" w:tentative="1">
      <w:start w:val="1"/>
      <w:numFmt w:val="lowerRoman"/>
      <w:lvlText w:val="%9."/>
      <w:lvlJc w:val="right"/>
      <w:pPr>
        <w:tabs>
          <w:tab w:val="num" w:pos="6480"/>
        </w:tabs>
        <w:ind w:left="6480" w:hanging="180"/>
      </w:pPr>
    </w:lvl>
  </w:abstractNum>
  <w:abstractNum w:abstractNumId="15" w15:restartNumberingAfterBreak="0">
    <w:nsid w:val="6E8E13EE"/>
    <w:multiLevelType w:val="hybridMultilevel"/>
    <w:tmpl w:val="D8B67668"/>
    <w:lvl w:ilvl="0" w:tplc="77021756">
      <w:start w:val="1"/>
      <w:numFmt w:val="bullet"/>
      <w:pStyle w:val="BulletBlock"/>
      <w:lvlText w:val=""/>
      <w:lvlJc w:val="left"/>
      <w:pPr>
        <w:tabs>
          <w:tab w:val="num" w:pos="720"/>
        </w:tabs>
        <w:ind w:left="720" w:hanging="720"/>
      </w:pPr>
      <w:rPr>
        <w:rFonts w:ascii="Symbol" w:hAnsi="Symbol" w:hint="default"/>
      </w:rPr>
    </w:lvl>
    <w:lvl w:ilvl="1" w:tplc="82D4A318" w:tentative="1">
      <w:start w:val="1"/>
      <w:numFmt w:val="bullet"/>
      <w:lvlText w:val="o"/>
      <w:lvlJc w:val="left"/>
      <w:pPr>
        <w:tabs>
          <w:tab w:val="num" w:pos="1440"/>
        </w:tabs>
        <w:ind w:left="1440" w:hanging="360"/>
      </w:pPr>
      <w:rPr>
        <w:rFonts w:ascii="Courier New" w:hAnsi="Courier New" w:hint="default"/>
      </w:rPr>
    </w:lvl>
    <w:lvl w:ilvl="2" w:tplc="5D8C1AD2" w:tentative="1">
      <w:start w:val="1"/>
      <w:numFmt w:val="bullet"/>
      <w:lvlText w:val=""/>
      <w:lvlJc w:val="left"/>
      <w:pPr>
        <w:tabs>
          <w:tab w:val="num" w:pos="2160"/>
        </w:tabs>
        <w:ind w:left="2160" w:hanging="360"/>
      </w:pPr>
      <w:rPr>
        <w:rFonts w:ascii="Wingdings" w:hAnsi="Wingdings" w:hint="default"/>
      </w:rPr>
    </w:lvl>
    <w:lvl w:ilvl="3" w:tplc="40C8A636" w:tentative="1">
      <w:start w:val="1"/>
      <w:numFmt w:val="bullet"/>
      <w:lvlText w:val=""/>
      <w:lvlJc w:val="left"/>
      <w:pPr>
        <w:tabs>
          <w:tab w:val="num" w:pos="2880"/>
        </w:tabs>
        <w:ind w:left="2880" w:hanging="360"/>
      </w:pPr>
      <w:rPr>
        <w:rFonts w:ascii="Symbol" w:hAnsi="Symbol" w:hint="default"/>
      </w:rPr>
    </w:lvl>
    <w:lvl w:ilvl="4" w:tplc="DFE6043A" w:tentative="1">
      <w:start w:val="1"/>
      <w:numFmt w:val="bullet"/>
      <w:lvlText w:val="o"/>
      <w:lvlJc w:val="left"/>
      <w:pPr>
        <w:tabs>
          <w:tab w:val="num" w:pos="3600"/>
        </w:tabs>
        <w:ind w:left="3600" w:hanging="360"/>
      </w:pPr>
      <w:rPr>
        <w:rFonts w:ascii="Courier New" w:hAnsi="Courier New" w:hint="default"/>
      </w:rPr>
    </w:lvl>
    <w:lvl w:ilvl="5" w:tplc="6C2EADC0" w:tentative="1">
      <w:start w:val="1"/>
      <w:numFmt w:val="bullet"/>
      <w:lvlText w:val=""/>
      <w:lvlJc w:val="left"/>
      <w:pPr>
        <w:tabs>
          <w:tab w:val="num" w:pos="4320"/>
        </w:tabs>
        <w:ind w:left="4320" w:hanging="360"/>
      </w:pPr>
      <w:rPr>
        <w:rFonts w:ascii="Wingdings" w:hAnsi="Wingdings" w:hint="default"/>
      </w:rPr>
    </w:lvl>
    <w:lvl w:ilvl="6" w:tplc="2E40A52A" w:tentative="1">
      <w:start w:val="1"/>
      <w:numFmt w:val="bullet"/>
      <w:lvlText w:val=""/>
      <w:lvlJc w:val="left"/>
      <w:pPr>
        <w:tabs>
          <w:tab w:val="num" w:pos="5040"/>
        </w:tabs>
        <w:ind w:left="5040" w:hanging="360"/>
      </w:pPr>
      <w:rPr>
        <w:rFonts w:ascii="Symbol" w:hAnsi="Symbol" w:hint="default"/>
      </w:rPr>
    </w:lvl>
    <w:lvl w:ilvl="7" w:tplc="A5343412" w:tentative="1">
      <w:start w:val="1"/>
      <w:numFmt w:val="bullet"/>
      <w:lvlText w:val="o"/>
      <w:lvlJc w:val="left"/>
      <w:pPr>
        <w:tabs>
          <w:tab w:val="num" w:pos="5760"/>
        </w:tabs>
        <w:ind w:left="5760" w:hanging="360"/>
      </w:pPr>
      <w:rPr>
        <w:rFonts w:ascii="Courier New" w:hAnsi="Courier New" w:hint="default"/>
      </w:rPr>
    </w:lvl>
    <w:lvl w:ilvl="8" w:tplc="F0FCA29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0614DA"/>
    <w:multiLevelType w:val="hybridMultilevel"/>
    <w:tmpl w:val="BBE024E2"/>
    <w:lvl w:ilvl="0" w:tplc="0104457C">
      <w:start w:val="1"/>
      <w:numFmt w:val="decimal"/>
      <w:pStyle w:val="ListNumber1"/>
      <w:lvlText w:val="%1."/>
      <w:lvlJc w:val="left"/>
      <w:pPr>
        <w:tabs>
          <w:tab w:val="num" w:pos="1440"/>
        </w:tabs>
        <w:ind w:left="1440" w:hanging="720"/>
      </w:pPr>
      <w:rPr>
        <w:rFonts w:hint="default"/>
      </w:rPr>
    </w:lvl>
    <w:lvl w:ilvl="1" w:tplc="349475B4" w:tentative="1">
      <w:start w:val="1"/>
      <w:numFmt w:val="lowerLetter"/>
      <w:lvlText w:val="%2."/>
      <w:lvlJc w:val="left"/>
      <w:pPr>
        <w:tabs>
          <w:tab w:val="num" w:pos="1440"/>
        </w:tabs>
        <w:ind w:left="1440" w:hanging="360"/>
      </w:pPr>
    </w:lvl>
    <w:lvl w:ilvl="2" w:tplc="F0989C14" w:tentative="1">
      <w:start w:val="1"/>
      <w:numFmt w:val="lowerRoman"/>
      <w:lvlText w:val="%3."/>
      <w:lvlJc w:val="right"/>
      <w:pPr>
        <w:tabs>
          <w:tab w:val="num" w:pos="2160"/>
        </w:tabs>
        <w:ind w:left="2160" w:hanging="180"/>
      </w:pPr>
    </w:lvl>
    <w:lvl w:ilvl="3" w:tplc="25D26D0C" w:tentative="1">
      <w:start w:val="1"/>
      <w:numFmt w:val="decimal"/>
      <w:lvlText w:val="%4."/>
      <w:lvlJc w:val="left"/>
      <w:pPr>
        <w:tabs>
          <w:tab w:val="num" w:pos="2880"/>
        </w:tabs>
        <w:ind w:left="2880" w:hanging="360"/>
      </w:pPr>
    </w:lvl>
    <w:lvl w:ilvl="4" w:tplc="F7201F1A" w:tentative="1">
      <w:start w:val="1"/>
      <w:numFmt w:val="lowerLetter"/>
      <w:lvlText w:val="%5."/>
      <w:lvlJc w:val="left"/>
      <w:pPr>
        <w:tabs>
          <w:tab w:val="num" w:pos="3600"/>
        </w:tabs>
        <w:ind w:left="3600" w:hanging="360"/>
      </w:pPr>
    </w:lvl>
    <w:lvl w:ilvl="5" w:tplc="887EBE1A" w:tentative="1">
      <w:start w:val="1"/>
      <w:numFmt w:val="lowerRoman"/>
      <w:lvlText w:val="%6."/>
      <w:lvlJc w:val="right"/>
      <w:pPr>
        <w:tabs>
          <w:tab w:val="num" w:pos="4320"/>
        </w:tabs>
        <w:ind w:left="4320" w:hanging="180"/>
      </w:pPr>
    </w:lvl>
    <w:lvl w:ilvl="6" w:tplc="88A833E6" w:tentative="1">
      <w:start w:val="1"/>
      <w:numFmt w:val="decimal"/>
      <w:lvlText w:val="%7."/>
      <w:lvlJc w:val="left"/>
      <w:pPr>
        <w:tabs>
          <w:tab w:val="num" w:pos="5040"/>
        </w:tabs>
        <w:ind w:left="5040" w:hanging="360"/>
      </w:pPr>
    </w:lvl>
    <w:lvl w:ilvl="7" w:tplc="4D32ED98" w:tentative="1">
      <w:start w:val="1"/>
      <w:numFmt w:val="lowerLetter"/>
      <w:lvlText w:val="%8."/>
      <w:lvlJc w:val="left"/>
      <w:pPr>
        <w:tabs>
          <w:tab w:val="num" w:pos="5760"/>
        </w:tabs>
        <w:ind w:left="5760" w:hanging="360"/>
      </w:pPr>
    </w:lvl>
    <w:lvl w:ilvl="8" w:tplc="7B281382" w:tentative="1">
      <w:start w:val="1"/>
      <w:numFmt w:val="lowerRoman"/>
      <w:lvlText w:val="%9."/>
      <w:lvlJc w:val="right"/>
      <w:pPr>
        <w:tabs>
          <w:tab w:val="num" w:pos="6480"/>
        </w:tabs>
        <w:ind w:left="6480" w:hanging="180"/>
      </w:pPr>
    </w:lvl>
  </w:abstractNum>
  <w:abstractNum w:abstractNumId="17" w15:restartNumberingAfterBreak="0">
    <w:nsid w:val="78215FF7"/>
    <w:multiLevelType w:val="hybridMultilevel"/>
    <w:tmpl w:val="15860318"/>
    <w:lvl w:ilvl="0" w:tplc="1722B888">
      <w:start w:val="1"/>
      <w:numFmt w:val="bullet"/>
      <w:pStyle w:val="ListBullet2"/>
      <w:lvlText w:val="o"/>
      <w:lvlJc w:val="left"/>
      <w:pPr>
        <w:tabs>
          <w:tab w:val="num" w:pos="1080"/>
        </w:tabs>
        <w:ind w:left="1080" w:hanging="360"/>
      </w:pPr>
      <w:rPr>
        <w:rFonts w:ascii="Courier New" w:hAnsi="Courier New" w:hint="default"/>
      </w:rPr>
    </w:lvl>
    <w:lvl w:ilvl="1" w:tplc="EEEA492C" w:tentative="1">
      <w:start w:val="1"/>
      <w:numFmt w:val="bullet"/>
      <w:lvlText w:val="o"/>
      <w:lvlJc w:val="left"/>
      <w:pPr>
        <w:tabs>
          <w:tab w:val="num" w:pos="1800"/>
        </w:tabs>
        <w:ind w:left="1800" w:hanging="360"/>
      </w:pPr>
      <w:rPr>
        <w:rFonts w:ascii="Courier New" w:hAnsi="Courier New" w:hint="default"/>
      </w:rPr>
    </w:lvl>
    <w:lvl w:ilvl="2" w:tplc="90E043E6" w:tentative="1">
      <w:start w:val="1"/>
      <w:numFmt w:val="bullet"/>
      <w:lvlText w:val=""/>
      <w:lvlJc w:val="left"/>
      <w:pPr>
        <w:tabs>
          <w:tab w:val="num" w:pos="2520"/>
        </w:tabs>
        <w:ind w:left="2520" w:hanging="360"/>
      </w:pPr>
      <w:rPr>
        <w:rFonts w:ascii="Wingdings" w:hAnsi="Wingdings" w:hint="default"/>
      </w:rPr>
    </w:lvl>
    <w:lvl w:ilvl="3" w:tplc="61FC66E6" w:tentative="1">
      <w:start w:val="1"/>
      <w:numFmt w:val="bullet"/>
      <w:lvlText w:val=""/>
      <w:lvlJc w:val="left"/>
      <w:pPr>
        <w:tabs>
          <w:tab w:val="num" w:pos="3240"/>
        </w:tabs>
        <w:ind w:left="3240" w:hanging="360"/>
      </w:pPr>
      <w:rPr>
        <w:rFonts w:ascii="Symbol" w:hAnsi="Symbol" w:hint="default"/>
      </w:rPr>
    </w:lvl>
    <w:lvl w:ilvl="4" w:tplc="0B3C7BD2" w:tentative="1">
      <w:start w:val="1"/>
      <w:numFmt w:val="bullet"/>
      <w:lvlText w:val="o"/>
      <w:lvlJc w:val="left"/>
      <w:pPr>
        <w:tabs>
          <w:tab w:val="num" w:pos="3960"/>
        </w:tabs>
        <w:ind w:left="3960" w:hanging="360"/>
      </w:pPr>
      <w:rPr>
        <w:rFonts w:ascii="Courier New" w:hAnsi="Courier New" w:hint="default"/>
      </w:rPr>
    </w:lvl>
    <w:lvl w:ilvl="5" w:tplc="A8E27088" w:tentative="1">
      <w:start w:val="1"/>
      <w:numFmt w:val="bullet"/>
      <w:lvlText w:val=""/>
      <w:lvlJc w:val="left"/>
      <w:pPr>
        <w:tabs>
          <w:tab w:val="num" w:pos="4680"/>
        </w:tabs>
        <w:ind w:left="4680" w:hanging="360"/>
      </w:pPr>
      <w:rPr>
        <w:rFonts w:ascii="Wingdings" w:hAnsi="Wingdings" w:hint="default"/>
      </w:rPr>
    </w:lvl>
    <w:lvl w:ilvl="6" w:tplc="A17E0D54" w:tentative="1">
      <w:start w:val="1"/>
      <w:numFmt w:val="bullet"/>
      <w:lvlText w:val=""/>
      <w:lvlJc w:val="left"/>
      <w:pPr>
        <w:tabs>
          <w:tab w:val="num" w:pos="5400"/>
        </w:tabs>
        <w:ind w:left="5400" w:hanging="360"/>
      </w:pPr>
      <w:rPr>
        <w:rFonts w:ascii="Symbol" w:hAnsi="Symbol" w:hint="default"/>
      </w:rPr>
    </w:lvl>
    <w:lvl w:ilvl="7" w:tplc="A3789C22" w:tentative="1">
      <w:start w:val="1"/>
      <w:numFmt w:val="bullet"/>
      <w:lvlText w:val="o"/>
      <w:lvlJc w:val="left"/>
      <w:pPr>
        <w:tabs>
          <w:tab w:val="num" w:pos="6120"/>
        </w:tabs>
        <w:ind w:left="6120" w:hanging="360"/>
      </w:pPr>
      <w:rPr>
        <w:rFonts w:ascii="Courier New" w:hAnsi="Courier New" w:hint="default"/>
      </w:rPr>
    </w:lvl>
    <w:lvl w:ilvl="8" w:tplc="2E70D0CE"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A8479C6"/>
    <w:multiLevelType w:val="hybridMultilevel"/>
    <w:tmpl w:val="59CEB7C6"/>
    <w:lvl w:ilvl="0" w:tplc="B53897EC">
      <w:start w:val="1"/>
      <w:numFmt w:val="decimal"/>
      <w:pStyle w:val="List"/>
      <w:lvlText w:val="%1."/>
      <w:lvlJc w:val="left"/>
      <w:pPr>
        <w:tabs>
          <w:tab w:val="num" w:pos="720"/>
        </w:tabs>
        <w:ind w:left="720" w:hanging="720"/>
      </w:pPr>
      <w:rPr>
        <w:rFonts w:hint="default"/>
      </w:rPr>
    </w:lvl>
    <w:lvl w:ilvl="1" w:tplc="A7DE65FE" w:tentative="1">
      <w:start w:val="1"/>
      <w:numFmt w:val="lowerLetter"/>
      <w:lvlText w:val="%2."/>
      <w:lvlJc w:val="left"/>
      <w:pPr>
        <w:tabs>
          <w:tab w:val="num" w:pos="1440"/>
        </w:tabs>
        <w:ind w:left="1440" w:hanging="360"/>
      </w:pPr>
    </w:lvl>
    <w:lvl w:ilvl="2" w:tplc="59544BCC" w:tentative="1">
      <w:start w:val="1"/>
      <w:numFmt w:val="lowerRoman"/>
      <w:lvlText w:val="%3."/>
      <w:lvlJc w:val="right"/>
      <w:pPr>
        <w:tabs>
          <w:tab w:val="num" w:pos="2160"/>
        </w:tabs>
        <w:ind w:left="2160" w:hanging="180"/>
      </w:pPr>
    </w:lvl>
    <w:lvl w:ilvl="3" w:tplc="417ED3CA" w:tentative="1">
      <w:start w:val="1"/>
      <w:numFmt w:val="decimal"/>
      <w:lvlText w:val="%4."/>
      <w:lvlJc w:val="left"/>
      <w:pPr>
        <w:tabs>
          <w:tab w:val="num" w:pos="2880"/>
        </w:tabs>
        <w:ind w:left="2880" w:hanging="360"/>
      </w:pPr>
    </w:lvl>
    <w:lvl w:ilvl="4" w:tplc="8B6063E8" w:tentative="1">
      <w:start w:val="1"/>
      <w:numFmt w:val="lowerLetter"/>
      <w:lvlText w:val="%5."/>
      <w:lvlJc w:val="left"/>
      <w:pPr>
        <w:tabs>
          <w:tab w:val="num" w:pos="3600"/>
        </w:tabs>
        <w:ind w:left="3600" w:hanging="360"/>
      </w:pPr>
    </w:lvl>
    <w:lvl w:ilvl="5" w:tplc="3008FFBE" w:tentative="1">
      <w:start w:val="1"/>
      <w:numFmt w:val="lowerRoman"/>
      <w:lvlText w:val="%6."/>
      <w:lvlJc w:val="right"/>
      <w:pPr>
        <w:tabs>
          <w:tab w:val="num" w:pos="4320"/>
        </w:tabs>
        <w:ind w:left="4320" w:hanging="180"/>
      </w:pPr>
    </w:lvl>
    <w:lvl w:ilvl="6" w:tplc="E0D0081C" w:tentative="1">
      <w:start w:val="1"/>
      <w:numFmt w:val="decimal"/>
      <w:lvlText w:val="%7."/>
      <w:lvlJc w:val="left"/>
      <w:pPr>
        <w:tabs>
          <w:tab w:val="num" w:pos="5040"/>
        </w:tabs>
        <w:ind w:left="5040" w:hanging="360"/>
      </w:pPr>
    </w:lvl>
    <w:lvl w:ilvl="7" w:tplc="560C74E4" w:tentative="1">
      <w:start w:val="1"/>
      <w:numFmt w:val="lowerLetter"/>
      <w:lvlText w:val="%8."/>
      <w:lvlJc w:val="left"/>
      <w:pPr>
        <w:tabs>
          <w:tab w:val="num" w:pos="5760"/>
        </w:tabs>
        <w:ind w:left="5760" w:hanging="360"/>
      </w:pPr>
    </w:lvl>
    <w:lvl w:ilvl="8" w:tplc="CBB8FA4E" w:tentative="1">
      <w:start w:val="1"/>
      <w:numFmt w:val="lowerRoman"/>
      <w:lvlText w:val="%9."/>
      <w:lvlJc w:val="right"/>
      <w:pPr>
        <w:tabs>
          <w:tab w:val="num" w:pos="6480"/>
        </w:tabs>
        <w:ind w:left="6480" w:hanging="180"/>
      </w:pPr>
    </w:lvl>
  </w:abstractNum>
  <w:abstractNum w:abstractNumId="19" w15:restartNumberingAfterBreak="0">
    <w:nsid w:val="7B47134C"/>
    <w:multiLevelType w:val="hybridMultilevel"/>
    <w:tmpl w:val="DBEEB82C"/>
    <w:lvl w:ilvl="0" w:tplc="C396D110">
      <w:start w:val="1"/>
      <w:numFmt w:val="decimal"/>
      <w:lvlText w:val="%1)"/>
      <w:lvlJc w:val="left"/>
      <w:pPr>
        <w:tabs>
          <w:tab w:val="num" w:pos="1080"/>
        </w:tabs>
        <w:ind w:left="0" w:firstLine="720"/>
      </w:pPr>
      <w:rPr>
        <w:rFonts w:hint="default"/>
      </w:rPr>
    </w:lvl>
    <w:lvl w:ilvl="1" w:tplc="CF2C62B2">
      <w:start w:val="1"/>
      <w:numFmt w:val="upperLetter"/>
      <w:lvlText w:val="%2."/>
      <w:lvlJc w:val="left"/>
      <w:pPr>
        <w:tabs>
          <w:tab w:val="num" w:pos="1800"/>
        </w:tabs>
        <w:ind w:left="1800" w:hanging="720"/>
      </w:pPr>
      <w:rPr>
        <w:rFonts w:hint="default"/>
      </w:rPr>
    </w:lvl>
    <w:lvl w:ilvl="2" w:tplc="AFDE6444" w:tentative="1">
      <w:start w:val="1"/>
      <w:numFmt w:val="lowerRoman"/>
      <w:lvlText w:val="%3."/>
      <w:lvlJc w:val="right"/>
      <w:pPr>
        <w:tabs>
          <w:tab w:val="num" w:pos="2160"/>
        </w:tabs>
        <w:ind w:left="2160" w:hanging="180"/>
      </w:pPr>
    </w:lvl>
    <w:lvl w:ilvl="3" w:tplc="F8A6A544" w:tentative="1">
      <w:start w:val="1"/>
      <w:numFmt w:val="decimal"/>
      <w:lvlText w:val="%4."/>
      <w:lvlJc w:val="left"/>
      <w:pPr>
        <w:tabs>
          <w:tab w:val="num" w:pos="2880"/>
        </w:tabs>
        <w:ind w:left="2880" w:hanging="360"/>
      </w:pPr>
    </w:lvl>
    <w:lvl w:ilvl="4" w:tplc="D166D292" w:tentative="1">
      <w:start w:val="1"/>
      <w:numFmt w:val="lowerLetter"/>
      <w:lvlText w:val="%5."/>
      <w:lvlJc w:val="left"/>
      <w:pPr>
        <w:tabs>
          <w:tab w:val="num" w:pos="3600"/>
        </w:tabs>
        <w:ind w:left="3600" w:hanging="360"/>
      </w:pPr>
    </w:lvl>
    <w:lvl w:ilvl="5" w:tplc="BABA1312" w:tentative="1">
      <w:start w:val="1"/>
      <w:numFmt w:val="lowerRoman"/>
      <w:lvlText w:val="%6."/>
      <w:lvlJc w:val="right"/>
      <w:pPr>
        <w:tabs>
          <w:tab w:val="num" w:pos="4320"/>
        </w:tabs>
        <w:ind w:left="4320" w:hanging="180"/>
      </w:pPr>
    </w:lvl>
    <w:lvl w:ilvl="6" w:tplc="DFA2FC42" w:tentative="1">
      <w:start w:val="1"/>
      <w:numFmt w:val="decimal"/>
      <w:lvlText w:val="%7."/>
      <w:lvlJc w:val="left"/>
      <w:pPr>
        <w:tabs>
          <w:tab w:val="num" w:pos="5040"/>
        </w:tabs>
        <w:ind w:left="5040" w:hanging="360"/>
      </w:pPr>
    </w:lvl>
    <w:lvl w:ilvl="7" w:tplc="15A22AC2" w:tentative="1">
      <w:start w:val="1"/>
      <w:numFmt w:val="lowerLetter"/>
      <w:lvlText w:val="%8."/>
      <w:lvlJc w:val="left"/>
      <w:pPr>
        <w:tabs>
          <w:tab w:val="num" w:pos="5760"/>
        </w:tabs>
        <w:ind w:left="5760" w:hanging="360"/>
      </w:pPr>
    </w:lvl>
    <w:lvl w:ilvl="8" w:tplc="A4804EC8" w:tentative="1">
      <w:start w:val="1"/>
      <w:numFmt w:val="lowerRoman"/>
      <w:lvlText w:val="%9."/>
      <w:lvlJc w:val="right"/>
      <w:pPr>
        <w:tabs>
          <w:tab w:val="num" w:pos="6480"/>
        </w:tabs>
        <w:ind w:left="6480" w:hanging="180"/>
      </w:pPr>
    </w:lvl>
  </w:abstractNum>
  <w:abstractNum w:abstractNumId="20" w15:restartNumberingAfterBreak="0">
    <w:nsid w:val="7E136C2A"/>
    <w:multiLevelType w:val="multilevel"/>
    <w:tmpl w:val="FB22DE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0" w:firstLine="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53073761">
    <w:abstractNumId w:val="1"/>
  </w:num>
  <w:num w:numId="2" w16cid:durableId="1346857090">
    <w:abstractNumId w:val="0"/>
  </w:num>
  <w:num w:numId="3" w16cid:durableId="1541437438">
    <w:abstractNumId w:val="15"/>
  </w:num>
  <w:num w:numId="4" w16cid:durableId="2035030234">
    <w:abstractNumId w:val="11"/>
  </w:num>
  <w:num w:numId="5" w16cid:durableId="1548835438">
    <w:abstractNumId w:val="3"/>
  </w:num>
  <w:num w:numId="6" w16cid:durableId="526525777">
    <w:abstractNumId w:val="12"/>
  </w:num>
  <w:num w:numId="7" w16cid:durableId="1319457050">
    <w:abstractNumId w:val="6"/>
  </w:num>
  <w:num w:numId="8" w16cid:durableId="1843625094">
    <w:abstractNumId w:val="14"/>
  </w:num>
  <w:num w:numId="9" w16cid:durableId="74791665">
    <w:abstractNumId w:val="16"/>
  </w:num>
  <w:num w:numId="10" w16cid:durableId="1992976811">
    <w:abstractNumId w:val="18"/>
  </w:num>
  <w:num w:numId="11" w16cid:durableId="1177425773">
    <w:abstractNumId w:val="8"/>
  </w:num>
  <w:num w:numId="12" w16cid:durableId="593903019">
    <w:abstractNumId w:val="17"/>
  </w:num>
  <w:num w:numId="13" w16cid:durableId="1118573306">
    <w:abstractNumId w:val="13"/>
  </w:num>
  <w:num w:numId="14" w16cid:durableId="1181817301">
    <w:abstractNumId w:val="20"/>
  </w:num>
  <w:num w:numId="15" w16cid:durableId="351804909">
    <w:abstractNumId w:val="7"/>
  </w:num>
  <w:num w:numId="16" w16cid:durableId="509028925">
    <w:abstractNumId w:val="19"/>
  </w:num>
  <w:num w:numId="17" w16cid:durableId="1623883709">
    <w:abstractNumId w:val="10"/>
  </w:num>
  <w:num w:numId="18" w16cid:durableId="363599253">
    <w:abstractNumId w:val="2"/>
  </w:num>
  <w:num w:numId="19" w16cid:durableId="187723784">
    <w:abstractNumId w:val="5"/>
  </w:num>
  <w:num w:numId="20" w16cid:durableId="1955672874">
    <w:abstractNumId w:val="4"/>
  </w:num>
  <w:num w:numId="21" w16cid:durableId="2051151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950"/>
  <w:doNotHyphenateCaps/>
  <w:drawingGridHorizontalSpacing w:val="100"/>
  <w:drawingGridVerticalSpacing w:val="136"/>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4D"/>
    <w:rsid w:val="00043EF6"/>
    <w:rsid w:val="000C746D"/>
    <w:rsid w:val="000D394D"/>
    <w:rsid w:val="000F2F2C"/>
    <w:rsid w:val="00232A5E"/>
    <w:rsid w:val="00257B6A"/>
    <w:rsid w:val="002600FC"/>
    <w:rsid w:val="00374E92"/>
    <w:rsid w:val="003E211D"/>
    <w:rsid w:val="00405581"/>
    <w:rsid w:val="00430C61"/>
    <w:rsid w:val="004A7939"/>
    <w:rsid w:val="00596C5A"/>
    <w:rsid w:val="0066093D"/>
    <w:rsid w:val="007C7167"/>
    <w:rsid w:val="007E6A3F"/>
    <w:rsid w:val="009224B1"/>
    <w:rsid w:val="00A05EA7"/>
    <w:rsid w:val="00A10200"/>
    <w:rsid w:val="00B54ACE"/>
    <w:rsid w:val="00BB4917"/>
    <w:rsid w:val="00BC324B"/>
    <w:rsid w:val="00BC3931"/>
    <w:rsid w:val="00D03829"/>
    <w:rsid w:val="00D3766D"/>
    <w:rsid w:val="00DE2560"/>
    <w:rsid w:val="00E55087"/>
    <w:rsid w:val="00F10C37"/>
    <w:rsid w:val="00F16879"/>
    <w:rsid w:val="00F30A0D"/>
    <w:rsid w:val="00F6346A"/>
    <w:rsid w:val="00FD0000"/>
    <w:rsid w:val="00FD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E25CE9"/>
  <w15:docId w15:val="{72B130F7-4686-47DB-891C-D94EC793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HeadingBase"/>
    <w:next w:val="Normal"/>
    <w:qFormat/>
    <w:pPr>
      <w:keepNext/>
      <w:spacing w:after="240" w:line="240" w:lineRule="auto"/>
      <w:outlineLvl w:val="0"/>
    </w:pPr>
    <w:rPr>
      <w:rFonts w:cs="Arial"/>
      <w:b w:val="0"/>
      <w:szCs w:val="32"/>
    </w:rPr>
  </w:style>
  <w:style w:type="paragraph" w:styleId="Heading2">
    <w:name w:val="heading 2"/>
    <w:basedOn w:val="HeadingBase"/>
    <w:next w:val="Normal"/>
    <w:qFormat/>
    <w:pPr>
      <w:keepNext/>
      <w:tabs>
        <w:tab w:val="left" w:pos="360"/>
        <w:tab w:val="left" w:pos="2160"/>
      </w:tabs>
      <w:spacing w:after="240" w:line="240" w:lineRule="auto"/>
      <w:outlineLvl w:val="1"/>
    </w:pPr>
    <w:rPr>
      <w:rFonts w:cs="Arial"/>
      <w:b w:val="0"/>
      <w:bCs/>
      <w:iCs/>
      <w:szCs w:val="28"/>
    </w:rPr>
  </w:style>
  <w:style w:type="paragraph" w:styleId="Heading3">
    <w:name w:val="heading 3"/>
    <w:basedOn w:val="HeadingBase"/>
    <w:next w:val="Normal"/>
    <w:qFormat/>
    <w:pPr>
      <w:keepNext/>
      <w:tabs>
        <w:tab w:val="left" w:pos="2160"/>
      </w:tabs>
      <w:spacing w:after="240"/>
      <w:outlineLvl w:val="2"/>
    </w:pPr>
    <w:rPr>
      <w:rFonts w:cs="Arial"/>
      <w:bCs/>
      <w:szCs w:val="26"/>
    </w:rPr>
  </w:style>
  <w:style w:type="paragraph" w:styleId="Heading4">
    <w:name w:val="heading 4"/>
    <w:basedOn w:val="HeadingBase"/>
    <w:next w:val="Normal"/>
    <w:qFormat/>
    <w:pPr>
      <w:tabs>
        <w:tab w:val="left" w:pos="2880"/>
      </w:tabs>
      <w:spacing w:after="240"/>
      <w:outlineLvl w:val="3"/>
    </w:pPr>
    <w:rPr>
      <w:bCs/>
      <w:szCs w:val="28"/>
    </w:rPr>
  </w:style>
  <w:style w:type="paragraph" w:styleId="Heading5">
    <w:name w:val="heading 5"/>
    <w:basedOn w:val="HeadingBase"/>
    <w:next w:val="Normal"/>
    <w:qFormat/>
    <w:pPr>
      <w:tabs>
        <w:tab w:val="left" w:pos="3600"/>
      </w:tabs>
      <w:spacing w:after="240"/>
      <w:outlineLvl w:val="4"/>
    </w:pPr>
    <w:rPr>
      <w:bCs/>
      <w:iCs/>
      <w:szCs w:val="26"/>
    </w:rPr>
  </w:style>
  <w:style w:type="paragraph" w:styleId="Heading6">
    <w:name w:val="heading 6"/>
    <w:basedOn w:val="HeadingBase"/>
    <w:next w:val="Normal"/>
    <w:qFormat/>
    <w:pPr>
      <w:tabs>
        <w:tab w:val="left" w:pos="4320"/>
      </w:tabs>
      <w:spacing w:after="240"/>
      <w:outlineLvl w:val="5"/>
    </w:pPr>
    <w:rPr>
      <w:b w:val="0"/>
      <w:bCs/>
      <w:szCs w:val="22"/>
    </w:rPr>
  </w:style>
  <w:style w:type="paragraph" w:styleId="Heading7">
    <w:name w:val="heading 7"/>
    <w:basedOn w:val="HeadingBase"/>
    <w:next w:val="Normal"/>
    <w:qFormat/>
    <w:pPr>
      <w:tabs>
        <w:tab w:val="left" w:pos="5040"/>
      </w:tabs>
      <w:spacing w:after="240"/>
      <w:outlineLvl w:val="6"/>
    </w:pPr>
    <w:rPr>
      <w:b w:val="0"/>
    </w:rPr>
  </w:style>
  <w:style w:type="paragraph" w:styleId="Heading8">
    <w:name w:val="heading 8"/>
    <w:basedOn w:val="HeadingBase"/>
    <w:next w:val="Normal"/>
    <w:qFormat/>
    <w:pPr>
      <w:tabs>
        <w:tab w:val="left" w:pos="5760"/>
      </w:tabs>
      <w:spacing w:after="240"/>
      <w:outlineLvl w:val="7"/>
    </w:pPr>
    <w:rPr>
      <w:b w:val="0"/>
      <w:iCs/>
    </w:rPr>
  </w:style>
  <w:style w:type="paragraph" w:styleId="Heading9">
    <w:name w:val="heading 9"/>
    <w:basedOn w:val="HeadingBase"/>
    <w:next w:val="Normal"/>
    <w:qFormat/>
    <w:pPr>
      <w:tabs>
        <w:tab w:val="left" w:pos="6480"/>
      </w:tabs>
      <w:spacing w:after="240"/>
      <w:outlineLvl w:val="8"/>
    </w:pPr>
    <w:rPr>
      <w:rFonts w:cs="Arial"/>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pPr>
      <w:keepLines/>
      <w:tabs>
        <w:tab w:val="right" w:leader="dot" w:pos="9350"/>
      </w:tabs>
      <w:spacing w:before="240"/>
      <w:ind w:left="720" w:right="1440" w:hanging="720"/>
    </w:pPr>
    <w:rPr>
      <w:noProof/>
      <w:szCs w:val="26"/>
    </w:rPr>
  </w:style>
  <w:style w:type="paragraph" w:styleId="TOC2">
    <w:name w:val="toc 2"/>
    <w:basedOn w:val="TOC1"/>
    <w:semiHidden/>
    <w:pPr>
      <w:ind w:left="1440"/>
    </w:pPr>
  </w:style>
  <w:style w:type="paragraph" w:styleId="TOC3">
    <w:name w:val="toc 3"/>
    <w:basedOn w:val="TOC2"/>
    <w:semiHidden/>
    <w:pPr>
      <w:ind w:left="2160"/>
    </w:pPr>
  </w:style>
  <w:style w:type="paragraph" w:styleId="TOC4">
    <w:name w:val="toc 4"/>
    <w:basedOn w:val="TOC3"/>
    <w:semiHidden/>
    <w:pPr>
      <w:ind w:left="2880"/>
    </w:pPr>
  </w:style>
  <w:style w:type="paragraph" w:styleId="TOC5">
    <w:name w:val="toc 5"/>
    <w:basedOn w:val="TOC4"/>
    <w:semiHidden/>
    <w:pPr>
      <w:ind w:left="3600"/>
    </w:pPr>
  </w:style>
  <w:style w:type="paragraph" w:styleId="TOC6">
    <w:name w:val="toc 6"/>
    <w:basedOn w:val="TOC5"/>
    <w:semiHidden/>
    <w:pPr>
      <w:ind w:left="4320"/>
    </w:pPr>
  </w:style>
  <w:style w:type="paragraph" w:styleId="TOC7">
    <w:name w:val="toc 7"/>
    <w:basedOn w:val="TOC6"/>
    <w:semiHidden/>
    <w:pPr>
      <w:ind w:left="5040"/>
    </w:pPr>
  </w:style>
  <w:style w:type="paragraph" w:styleId="TOC8">
    <w:name w:val="toc 8"/>
    <w:basedOn w:val="TOC7"/>
    <w:semiHidden/>
    <w:pPr>
      <w:ind w:left="5760"/>
    </w:pPr>
  </w:style>
  <w:style w:type="paragraph" w:styleId="TOC9">
    <w:name w:val="toc 9"/>
    <w:basedOn w:val="TOC8"/>
    <w:semiHidden/>
    <w:pPr>
      <w:ind w:left="6480"/>
    </w:pPr>
  </w:style>
  <w:style w:type="paragraph" w:styleId="Index1">
    <w:name w:val="index 1"/>
    <w:basedOn w:val="Normal"/>
    <w:next w:val="Normal"/>
    <w:autoRedefine/>
    <w:semiHidden/>
    <w:pPr>
      <w:spacing w:line="480" w:lineRule="exact"/>
      <w:ind w:left="245" w:hanging="245"/>
    </w:pPr>
  </w:style>
  <w:style w:type="paragraph" w:styleId="Index2">
    <w:name w:val="index 2"/>
    <w:basedOn w:val="Normal"/>
    <w:next w:val="Normal"/>
    <w:autoRedefine/>
    <w:semiHidden/>
    <w:pPr>
      <w:spacing w:line="480" w:lineRule="exact"/>
      <w:ind w:left="490" w:hanging="245"/>
    </w:pPr>
  </w:style>
  <w:style w:type="paragraph" w:styleId="TOAHeading">
    <w:name w:val="toa heading"/>
    <w:basedOn w:val="Normal"/>
    <w:next w:val="Normal"/>
    <w:semiHidden/>
    <w:rPr>
      <w:rFonts w:ascii="Arial" w:hAnsi="Arial"/>
      <w:b/>
      <w:bCs/>
    </w:rPr>
  </w:style>
  <w:style w:type="paragraph" w:styleId="Caption">
    <w:name w:val="caption"/>
    <w:basedOn w:val="Normal"/>
    <w:next w:val="Normal"/>
    <w:qFormat/>
    <w:pPr>
      <w:spacing w:before="120" w:after="120"/>
    </w:pPr>
    <w:rPr>
      <w:b/>
      <w:bCs/>
    </w:rPr>
  </w:style>
  <w:style w:type="character" w:customStyle="1" w:styleId="EquationCaption">
    <w:name w:val="_Equation Caption"/>
  </w:style>
  <w:style w:type="paragraph" w:styleId="BodyText">
    <w:name w:val="Body Text"/>
    <w:basedOn w:val="Normal"/>
    <w:pPr>
      <w:widowControl/>
      <w:spacing w:line="480" w:lineRule="exact"/>
    </w:pPr>
  </w:style>
  <w:style w:type="paragraph" w:styleId="BodyText2">
    <w:name w:val="Body Text 2"/>
    <w:basedOn w:val="Normal"/>
    <w:pPr>
      <w:tabs>
        <w:tab w:val="left" w:pos="-720"/>
      </w:tabs>
      <w:suppressAutoHyphens/>
      <w:ind w:left="720"/>
      <w:jc w:val="both"/>
    </w:pPr>
    <w:rPr>
      <w:spacing w:val="-3"/>
      <w:sz w:val="24"/>
    </w:rPr>
  </w:style>
  <w:style w:type="paragraph" w:styleId="Header">
    <w:name w:val="header"/>
    <w:basedOn w:val="Normal"/>
    <w:link w:val="HeaderChar"/>
    <w:uiPriority w:val="99"/>
    <w:pPr>
      <w:tabs>
        <w:tab w:val="center" w:pos="4464"/>
        <w:tab w:val="right" w:pos="9360"/>
      </w:tabs>
    </w:pPr>
  </w:style>
  <w:style w:type="paragraph" w:styleId="Footer">
    <w:name w:val="footer"/>
    <w:basedOn w:val="Normal"/>
    <w:link w:val="FooterChar"/>
    <w:uiPriority w:val="99"/>
    <w:pPr>
      <w:tabs>
        <w:tab w:val="center" w:pos="4464"/>
        <w:tab w:val="right" w:pos="9360"/>
      </w:tabs>
    </w:pPr>
    <w:rPr>
      <w:sz w:val="18"/>
    </w:rPr>
  </w:style>
  <w:style w:type="paragraph" w:styleId="BlockText">
    <w:name w:val="Block Text"/>
    <w:basedOn w:val="Normal"/>
    <w:pPr>
      <w:widowControl/>
      <w:spacing w:line="240" w:lineRule="exact"/>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semiHidden/>
    <w:rPr>
      <w:rFonts w:ascii="Times New Roman" w:hAnsi="Times New Roman"/>
      <w:sz w:val="20"/>
      <w:vertAlign w:val="superscript"/>
    </w:rPr>
  </w:style>
  <w:style w:type="paragraph" w:styleId="EndnoteText">
    <w:name w:val="endnote text"/>
    <w:basedOn w:val="Normal"/>
    <w:semiHidden/>
    <w:pPr>
      <w:spacing w:before="240"/>
      <w:ind w:firstLine="720"/>
    </w:p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rFonts w:ascii="Times New Roman" w:hAnsi="Times New Roman"/>
      <w:sz w:val="20"/>
      <w:vertAlign w:val="superscript"/>
    </w:rPr>
  </w:style>
  <w:style w:type="paragraph" w:styleId="FootnoteText">
    <w:name w:val="footnote text"/>
    <w:basedOn w:val="Normal"/>
    <w:semiHidden/>
    <w:pPr>
      <w:ind w:firstLine="720"/>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3">
    <w:name w:val="index 3"/>
    <w:basedOn w:val="Normal"/>
    <w:next w:val="Normal"/>
    <w:autoRedefine/>
    <w:semiHidden/>
    <w:pPr>
      <w:spacing w:line="480" w:lineRule="exact"/>
      <w:ind w:left="720" w:hanging="245"/>
    </w:pPr>
  </w:style>
  <w:style w:type="paragraph" w:styleId="Index4">
    <w:name w:val="index 4"/>
    <w:basedOn w:val="Normal"/>
    <w:next w:val="Normal"/>
    <w:autoRedefine/>
    <w:semiHidden/>
    <w:pPr>
      <w:spacing w:line="480" w:lineRule="exact"/>
      <w:ind w:left="965" w:hanging="245"/>
    </w:pPr>
  </w:style>
  <w:style w:type="paragraph" w:styleId="Index5">
    <w:name w:val="index 5"/>
    <w:basedOn w:val="Normal"/>
    <w:next w:val="Normal"/>
    <w:autoRedefine/>
    <w:semiHidden/>
    <w:pPr>
      <w:spacing w:line="480" w:lineRule="exact"/>
      <w:ind w:left="1210" w:hanging="245"/>
    </w:pPr>
  </w:style>
  <w:style w:type="paragraph" w:styleId="Index6">
    <w:name w:val="index 6"/>
    <w:basedOn w:val="Normal"/>
    <w:next w:val="Normal"/>
    <w:autoRedefine/>
    <w:semiHidden/>
    <w:pPr>
      <w:spacing w:line="480" w:lineRule="exact"/>
      <w:ind w:left="1440" w:hanging="245"/>
    </w:pPr>
  </w:style>
  <w:style w:type="paragraph" w:styleId="Index7">
    <w:name w:val="index 7"/>
    <w:basedOn w:val="Normal"/>
    <w:next w:val="Normal"/>
    <w:autoRedefine/>
    <w:semiHidden/>
    <w:pPr>
      <w:spacing w:line="480" w:lineRule="exact"/>
      <w:ind w:left="1685" w:hanging="245"/>
    </w:pPr>
  </w:style>
  <w:style w:type="paragraph" w:styleId="Index8">
    <w:name w:val="index 8"/>
    <w:basedOn w:val="Normal"/>
    <w:next w:val="Normal"/>
    <w:autoRedefine/>
    <w:semiHidden/>
    <w:pPr>
      <w:spacing w:line="480" w:lineRule="exact"/>
      <w:ind w:left="1930" w:hanging="245"/>
    </w:pPr>
  </w:style>
  <w:style w:type="paragraph" w:styleId="Index9">
    <w:name w:val="index 9"/>
    <w:basedOn w:val="Normal"/>
    <w:next w:val="Normal"/>
    <w:autoRedefine/>
    <w:semiHidden/>
    <w:pPr>
      <w:spacing w:line="480" w:lineRule="exact"/>
      <w:ind w:left="2160" w:hanging="245"/>
    </w:pPr>
  </w:style>
  <w:style w:type="paragraph" w:styleId="IndexHeading">
    <w:name w:val="index heading"/>
    <w:basedOn w:val="Normal"/>
    <w:next w:val="Index1"/>
    <w:semiHidden/>
    <w:pPr>
      <w:spacing w:line="480" w:lineRule="exact"/>
    </w:pPr>
    <w:rPr>
      <w:rFonts w:ascii="Arial" w:hAnsi="Arial" w:cs="Arial"/>
      <w:b/>
      <w:bCs/>
    </w:rPr>
  </w:style>
  <w:style w:type="character" w:styleId="LineNumber">
    <w:name w:val="line number"/>
    <w:basedOn w:val="DefaultParagraphFont"/>
  </w:style>
  <w:style w:type="paragraph" w:styleId="List">
    <w:name w:val="List"/>
    <w:basedOn w:val="Normal"/>
    <w:pPr>
      <w:widowControl/>
      <w:numPr>
        <w:numId w:val="10"/>
      </w:numPr>
      <w:spacing w:line="480" w:lineRule="exact"/>
    </w:pPr>
  </w:style>
  <w:style w:type="paragraph" w:styleId="List2">
    <w:name w:val="List 2"/>
    <w:basedOn w:val="Normal"/>
    <w:pPr>
      <w:widowControl/>
      <w:spacing w:line="480" w:lineRule="exact"/>
      <w:ind w:left="720" w:hanging="360"/>
    </w:pPr>
  </w:style>
  <w:style w:type="paragraph" w:styleId="List3">
    <w:name w:val="List 3"/>
    <w:basedOn w:val="Normal"/>
    <w:pPr>
      <w:spacing w:line="480" w:lineRule="exact"/>
      <w:ind w:left="1080" w:hanging="360"/>
    </w:pPr>
  </w:style>
  <w:style w:type="paragraph" w:styleId="List4">
    <w:name w:val="List 4"/>
    <w:basedOn w:val="Normal"/>
    <w:pPr>
      <w:spacing w:line="480" w:lineRule="exact"/>
      <w:ind w:left="1440" w:hanging="360"/>
    </w:pPr>
  </w:style>
  <w:style w:type="paragraph" w:styleId="List5">
    <w:name w:val="List 5"/>
    <w:basedOn w:val="Normal"/>
    <w:pPr>
      <w:spacing w:line="480" w:lineRule="exact"/>
      <w:ind w:left="1800" w:hanging="360"/>
    </w:pPr>
  </w:style>
  <w:style w:type="paragraph" w:styleId="ListBullet">
    <w:name w:val="List Bullet"/>
    <w:basedOn w:val="Normal"/>
    <w:pPr>
      <w:widowControl/>
      <w:numPr>
        <w:numId w:val="11"/>
      </w:numPr>
      <w:spacing w:line="480" w:lineRule="exact"/>
      <w:jc w:val="both"/>
    </w:pPr>
  </w:style>
  <w:style w:type="paragraph" w:styleId="ListBullet2">
    <w:name w:val="List Bullet 2"/>
    <w:basedOn w:val="Normal"/>
    <w:pPr>
      <w:widowControl/>
      <w:numPr>
        <w:numId w:val="12"/>
      </w:numPr>
      <w:spacing w:line="480" w:lineRule="exact"/>
      <w:jc w:val="both"/>
    </w:pPr>
  </w:style>
  <w:style w:type="paragraph" w:styleId="ListBullet3">
    <w:name w:val="List Bullet 3"/>
    <w:basedOn w:val="Normal"/>
    <w:pPr>
      <w:widowControl/>
      <w:numPr>
        <w:numId w:val="13"/>
      </w:numPr>
      <w:spacing w:line="480" w:lineRule="exact"/>
      <w:jc w:val="both"/>
    </w:pPr>
  </w:style>
  <w:style w:type="paragraph" w:styleId="ListBullet4">
    <w:name w:val="List Bullet 4"/>
    <w:basedOn w:val="Normal"/>
    <w:pPr>
      <w:widowControl/>
      <w:tabs>
        <w:tab w:val="num" w:pos="1440"/>
      </w:tabs>
      <w:spacing w:line="480" w:lineRule="exact"/>
      <w:ind w:left="1440" w:hanging="360"/>
      <w:jc w:val="both"/>
    </w:pPr>
  </w:style>
  <w:style w:type="paragraph" w:styleId="ListBullet5">
    <w:name w:val="List Bullet 5"/>
    <w:basedOn w:val="Normal"/>
    <w:pPr>
      <w:widowControl/>
      <w:tabs>
        <w:tab w:val="num" w:pos="1800"/>
      </w:tabs>
      <w:spacing w:line="480" w:lineRule="exact"/>
      <w:ind w:left="1800" w:hanging="360"/>
      <w:jc w:val="both"/>
    </w:pPr>
  </w:style>
  <w:style w:type="paragraph" w:styleId="ListContinue">
    <w:name w:val="List Continue"/>
    <w:basedOn w:val="Normal"/>
    <w:pPr>
      <w:spacing w:line="480" w:lineRule="exact"/>
      <w:ind w:left="360"/>
    </w:pPr>
  </w:style>
  <w:style w:type="paragraph" w:styleId="ListContinue2">
    <w:name w:val="List Continue 2"/>
    <w:basedOn w:val="Normal"/>
    <w:pPr>
      <w:spacing w:line="480" w:lineRule="exact"/>
      <w:ind w:left="720"/>
    </w:pPr>
  </w:style>
  <w:style w:type="paragraph" w:styleId="ListContinue3">
    <w:name w:val="List Continue 3"/>
    <w:basedOn w:val="Normal"/>
    <w:pPr>
      <w:spacing w:line="480" w:lineRule="exact"/>
      <w:ind w:left="1080"/>
    </w:pPr>
  </w:style>
  <w:style w:type="paragraph" w:styleId="ListContinue4">
    <w:name w:val="List Continue 4"/>
    <w:basedOn w:val="Normal"/>
    <w:pPr>
      <w:spacing w:line="480" w:lineRule="exact"/>
      <w:ind w:left="1440"/>
    </w:pPr>
  </w:style>
  <w:style w:type="paragraph" w:styleId="ListContinue5">
    <w:name w:val="List Continue 5"/>
    <w:basedOn w:val="Normal"/>
    <w:pPr>
      <w:spacing w:line="480" w:lineRule="exact"/>
      <w:ind w:left="1800"/>
    </w:pPr>
  </w:style>
  <w:style w:type="paragraph" w:styleId="ListNumber">
    <w:name w:val="List Number"/>
    <w:basedOn w:val="Normal"/>
    <w:pPr>
      <w:widowControl/>
      <w:tabs>
        <w:tab w:val="left" w:pos="720"/>
      </w:tabs>
      <w:spacing w:after="240"/>
    </w:pPr>
    <w:rPr>
      <w:sz w:val="24"/>
    </w:rPr>
  </w:style>
  <w:style w:type="paragraph" w:styleId="ListNumber2">
    <w:name w:val="List Number 2"/>
    <w:basedOn w:val="Normal"/>
    <w:pPr>
      <w:widowControl/>
      <w:numPr>
        <w:numId w:val="8"/>
      </w:numPr>
      <w:tabs>
        <w:tab w:val="clear" w:pos="360"/>
        <w:tab w:val="left" w:pos="720"/>
      </w:tabs>
      <w:spacing w:after="240" w:line="240" w:lineRule="exact"/>
      <w:ind w:firstLine="720"/>
    </w:pPr>
  </w:style>
  <w:style w:type="paragraph" w:styleId="ListNumber3">
    <w:name w:val="List Number 3"/>
    <w:basedOn w:val="Normal"/>
    <w:pPr>
      <w:widowControl/>
      <w:spacing w:after="240" w:line="240" w:lineRule="exact"/>
    </w:pPr>
    <w:rPr>
      <w:sz w:val="24"/>
    </w:rPr>
  </w:style>
  <w:style w:type="paragraph" w:styleId="ListNumber4">
    <w:name w:val="List Number 4"/>
    <w:basedOn w:val="Normal"/>
    <w:pPr>
      <w:numPr>
        <w:numId w:val="1"/>
      </w:numPr>
    </w:pPr>
  </w:style>
  <w:style w:type="paragraph" w:styleId="ListNumber5">
    <w:name w:val="List Number 5"/>
    <w:basedOn w:val="Normal"/>
    <w:pPr>
      <w:numPr>
        <w:numId w:val="2"/>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customStyle="1" w:styleId="NoteHeading1">
    <w:name w:val="Note Heading1"/>
    <w:basedOn w:val="Normal"/>
    <w:next w:val="Normal"/>
  </w:style>
  <w:style w:type="character" w:styleId="PageNumber">
    <w:name w:val="page number"/>
    <w:basedOn w:val="DefaultParagraphFont"/>
    <w:rPr>
      <w:rFonts w:ascii="Times New Roman" w:hAnsi="Times New Roman"/>
      <w:dstrike w:val="0"/>
      <w:sz w:val="24"/>
      <w:vertAlign w:val="baseline"/>
    </w:rPr>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basedOn w:val="DefaultParagraphFont"/>
    <w:qFormat/>
    <w:rPr>
      <w:b/>
      <w:bCs/>
    </w:rPr>
  </w:style>
  <w:style w:type="paragraph" w:styleId="Subtitle">
    <w:name w:val="Subtitle"/>
    <w:basedOn w:val="Normal"/>
    <w:next w:val="BodyTextFirst5"/>
    <w:qFormat/>
    <w:pPr>
      <w:widowControl/>
      <w:spacing w:after="240" w:line="240" w:lineRule="exact"/>
      <w:jc w:val="center"/>
      <w:outlineLvl w:val="1"/>
    </w:pPr>
    <w:rPr>
      <w:rFonts w:cs="Arial"/>
      <w:b/>
      <w:sz w:val="24"/>
    </w:rPr>
  </w:style>
  <w:style w:type="paragraph" w:styleId="TableofAuthorities">
    <w:name w:val="table of authorities"/>
    <w:basedOn w:val="Normal"/>
    <w:next w:val="Normal"/>
    <w:semiHidden/>
    <w:pPr>
      <w:ind w:left="245" w:right="1440" w:hanging="245"/>
    </w:pPr>
  </w:style>
  <w:style w:type="paragraph" w:styleId="TableofFigures">
    <w:name w:val="table of figures"/>
    <w:basedOn w:val="Normal"/>
    <w:next w:val="Normal"/>
    <w:semiHidden/>
    <w:pPr>
      <w:ind w:left="480" w:hanging="480"/>
    </w:pPr>
  </w:style>
  <w:style w:type="paragraph" w:styleId="Title">
    <w:name w:val="Title"/>
    <w:basedOn w:val="Normal"/>
    <w:next w:val="BodyTextFirst5"/>
    <w:qFormat/>
    <w:pPr>
      <w:keepNext/>
      <w:keepLines/>
      <w:widowControl/>
      <w:spacing w:after="240"/>
      <w:jc w:val="center"/>
      <w:outlineLvl w:val="0"/>
    </w:pPr>
    <w:rPr>
      <w:rFonts w:cs="Arial"/>
      <w:b/>
      <w:bCs/>
      <w:sz w:val="24"/>
      <w:szCs w:val="32"/>
    </w:rPr>
  </w:style>
  <w:style w:type="paragraph" w:customStyle="1" w:styleId="HeadingBase">
    <w:name w:val="Heading Base"/>
    <w:basedOn w:val="Normal"/>
    <w:next w:val="Heading1"/>
    <w:pPr>
      <w:spacing w:line="240" w:lineRule="exact"/>
    </w:pPr>
    <w:rPr>
      <w:b/>
      <w:sz w:val="24"/>
      <w:szCs w:val="24"/>
    </w:rPr>
  </w:style>
  <w:style w:type="paragraph" w:customStyle="1" w:styleId="BlockText5">
    <w:name w:val="Block Text .5&quot;"/>
    <w:basedOn w:val="BodyText"/>
    <w:pPr>
      <w:ind w:left="720"/>
    </w:pPr>
  </w:style>
  <w:style w:type="paragraph" w:customStyle="1" w:styleId="BlockText1">
    <w:name w:val="Block Text 1&quot;"/>
    <w:basedOn w:val="BodyText"/>
    <w:pPr>
      <w:ind w:left="1440"/>
    </w:pPr>
  </w:style>
  <w:style w:type="paragraph" w:customStyle="1" w:styleId="BodyTextFirst5">
    <w:name w:val="Body Text First .5&quot;"/>
    <w:basedOn w:val="BodyText"/>
    <w:pPr>
      <w:spacing w:after="240" w:line="240" w:lineRule="auto"/>
      <w:ind w:firstLine="720"/>
    </w:pPr>
    <w:rPr>
      <w:sz w:val="24"/>
    </w:rPr>
  </w:style>
  <w:style w:type="paragraph" w:customStyle="1" w:styleId="SpecialPhrase">
    <w:name w:val="Special Phrase"/>
    <w:basedOn w:val="Normal"/>
    <w:pPr>
      <w:spacing w:before="240" w:line="240" w:lineRule="exact"/>
      <w:jc w:val="center"/>
    </w:pPr>
    <w:rPr>
      <w:rFonts w:ascii="MetaBold-Caps" w:hAnsi="MetaBold-Caps"/>
    </w:rPr>
  </w:style>
  <w:style w:type="paragraph" w:customStyle="1" w:styleId="GeneralUse">
    <w:name w:val="General Use"/>
    <w:basedOn w:val="Normal"/>
    <w:pPr>
      <w:spacing w:before="240"/>
      <w:ind w:right="2880"/>
    </w:pPr>
  </w:style>
  <w:style w:type="paragraph" w:customStyle="1" w:styleId="BodyTextFirst1">
    <w:name w:val="Body Text First 1&quot;"/>
    <w:basedOn w:val="BodyText"/>
    <w:pPr>
      <w:spacing w:after="240" w:line="240" w:lineRule="auto"/>
      <w:ind w:firstLine="1440"/>
    </w:pPr>
    <w:rPr>
      <w:sz w:val="24"/>
    </w:rPr>
  </w:style>
  <w:style w:type="paragraph" w:customStyle="1" w:styleId="Quote11">
    <w:name w:val="Quote 1&quot; / 1&quot;"/>
    <w:basedOn w:val="Normal"/>
    <w:pPr>
      <w:spacing w:after="240" w:line="240" w:lineRule="exact"/>
      <w:ind w:left="1440" w:right="1440"/>
    </w:pPr>
    <w:rPr>
      <w:sz w:val="28"/>
    </w:rPr>
  </w:style>
  <w:style w:type="paragraph" w:customStyle="1" w:styleId="Quote55">
    <w:name w:val="Quote .5&quot; / .5&quot;"/>
    <w:basedOn w:val="Normal"/>
    <w:pPr>
      <w:spacing w:after="240" w:line="240" w:lineRule="exact"/>
      <w:ind w:left="720" w:right="720"/>
    </w:pPr>
  </w:style>
  <w:style w:type="paragraph" w:customStyle="1" w:styleId="TitleLeft">
    <w:name w:val="Title Left"/>
    <w:basedOn w:val="Normal"/>
    <w:next w:val="BodyTextFirst5"/>
    <w:pPr>
      <w:keepNext/>
      <w:keepLines/>
      <w:widowControl/>
      <w:spacing w:after="240" w:line="240" w:lineRule="exact"/>
      <w:outlineLvl w:val="0"/>
    </w:pPr>
    <w:rPr>
      <w:b/>
    </w:rPr>
  </w:style>
  <w:style w:type="paragraph" w:customStyle="1" w:styleId="BulletBlock">
    <w:name w:val="Bullet Block"/>
    <w:basedOn w:val="Normal"/>
    <w:pPr>
      <w:widowControl/>
      <w:numPr>
        <w:numId w:val="3"/>
      </w:numPr>
      <w:tabs>
        <w:tab w:val="clear" w:pos="720"/>
      </w:tabs>
      <w:spacing w:line="480" w:lineRule="exact"/>
    </w:pPr>
  </w:style>
  <w:style w:type="paragraph" w:customStyle="1" w:styleId="BulletIndent5">
    <w:name w:val="Bullet Indent .5"/>
    <w:basedOn w:val="BulletBlock"/>
    <w:pPr>
      <w:numPr>
        <w:numId w:val="4"/>
      </w:numPr>
      <w:tabs>
        <w:tab w:val="clear" w:pos="1440"/>
        <w:tab w:val="num" w:pos="360"/>
      </w:tabs>
      <w:ind w:left="720" w:hanging="360"/>
    </w:pPr>
  </w:style>
  <w:style w:type="paragraph" w:customStyle="1" w:styleId="BulletIndent1">
    <w:name w:val="Bullet Indent 1"/>
    <w:basedOn w:val="BulletIndent5"/>
    <w:pPr>
      <w:numPr>
        <w:numId w:val="5"/>
      </w:numPr>
      <w:tabs>
        <w:tab w:val="num" w:pos="360"/>
        <w:tab w:val="left" w:pos="2160"/>
      </w:tabs>
      <w:ind w:left="1440" w:hanging="720"/>
    </w:pPr>
  </w:style>
  <w:style w:type="paragraph" w:customStyle="1" w:styleId="BulletIndent15">
    <w:name w:val="Bullet Indent 1.5"/>
    <w:basedOn w:val="BulletIndent1"/>
    <w:pPr>
      <w:numPr>
        <w:numId w:val="6"/>
      </w:numPr>
      <w:tabs>
        <w:tab w:val="num" w:pos="360"/>
        <w:tab w:val="left" w:pos="2160"/>
        <w:tab w:val="left" w:pos="2880"/>
      </w:tabs>
      <w:ind w:left="2160" w:hanging="1440"/>
    </w:pPr>
    <w:rPr>
      <w:bCs/>
    </w:rPr>
  </w:style>
  <w:style w:type="paragraph" w:customStyle="1" w:styleId="Quote15">
    <w:name w:val="Quote 1&quot; / .5&quot;"/>
    <w:basedOn w:val="Normal"/>
    <w:pPr>
      <w:spacing w:after="240" w:line="240" w:lineRule="exact"/>
      <w:ind w:left="1440" w:right="720"/>
    </w:pPr>
  </w:style>
  <w:style w:type="paragraph" w:customStyle="1" w:styleId="ListNumber1">
    <w:name w:val="List Number 1"/>
    <w:basedOn w:val="Normal"/>
    <w:pPr>
      <w:widowControl/>
      <w:numPr>
        <w:numId w:val="9"/>
      </w:numPr>
      <w:spacing w:after="240" w:line="240" w:lineRule="exact"/>
    </w:pPr>
  </w:style>
  <w:style w:type="paragraph" w:customStyle="1" w:styleId="zYLeftPleadingLine">
    <w:name w:val="zY_LeftPleadingLine"/>
    <w:basedOn w:val="Normal"/>
    <w:pPr>
      <w:framePr w:h="15840" w:hRule="exact" w:wrap="around" w:vAnchor="page" w:hAnchor="page" w:x="1801" w:yAlign="top"/>
      <w:widowControl/>
      <w:pBdr>
        <w:right w:val="double" w:sz="4" w:space="0" w:color="auto"/>
      </w:pBdr>
    </w:pPr>
    <w:rPr>
      <w:sz w:val="12"/>
    </w:rPr>
  </w:style>
  <w:style w:type="paragraph" w:customStyle="1" w:styleId="zYLineNumbers">
    <w:name w:val="zY_LineNumbers"/>
    <w:basedOn w:val="Normal"/>
    <w:pPr>
      <w:framePr w:w="288" w:h="13320" w:hRule="exact" w:hSpace="180" w:vSpace="180" w:wrap="around" w:vAnchor="page" w:hAnchor="page" w:x="1441" w:y="1296"/>
      <w:widowControl/>
      <w:spacing w:line="480" w:lineRule="exact"/>
      <w:jc w:val="right"/>
    </w:pPr>
  </w:style>
  <w:style w:type="paragraph" w:customStyle="1" w:styleId="zYRightPleadingLine">
    <w:name w:val="zY_RightPleadingLine"/>
    <w:basedOn w:val="Normal"/>
    <w:pPr>
      <w:framePr w:h="15840" w:hRule="exact" w:hSpace="187" w:vSpace="187" w:wrap="around" w:vAnchor="page" w:hAnchor="page" w:x="11809" w:yAlign="top"/>
      <w:widowControl/>
      <w:pBdr>
        <w:left w:val="single" w:sz="4" w:space="0" w:color="auto"/>
      </w:pBdr>
    </w:pPr>
    <w:rPr>
      <w:sz w:val="12"/>
    </w:rPr>
  </w:style>
  <w:style w:type="paragraph" w:customStyle="1" w:styleId="CourtVenue">
    <w:name w:val="Court Venue"/>
    <w:basedOn w:val="Normal"/>
    <w:next w:val="Normal"/>
    <w:pPr>
      <w:keepNext/>
      <w:keepLines/>
      <w:spacing w:before="240" w:after="240" w:line="240" w:lineRule="exact"/>
      <w:jc w:val="center"/>
    </w:pPr>
    <w:rPr>
      <w:b/>
      <w:caps/>
    </w:rPr>
  </w:style>
  <w:style w:type="character" w:customStyle="1" w:styleId="WAPlaceHolder">
    <w:name w:val="WA_PlaceHolder"/>
    <w:basedOn w:val="DefaultParagraphFont"/>
    <w:rPr>
      <w:color w:val="008000"/>
    </w:rPr>
  </w:style>
  <w:style w:type="character" w:customStyle="1" w:styleId="zYRunIn">
    <w:name w:val="zY_RunIn"/>
    <w:basedOn w:val="DefaultParagraphFont"/>
    <w:rPr>
      <w:vanish/>
      <w:color w:val="FF00FF"/>
    </w:rPr>
  </w:style>
  <w:style w:type="paragraph" w:customStyle="1" w:styleId="zYPage">
    <w:name w:val="zY_Page"/>
    <w:basedOn w:val="Normal"/>
    <w:pPr>
      <w:spacing w:before="240"/>
      <w:jc w:val="right"/>
    </w:pPr>
    <w:rPr>
      <w:b/>
      <w:caps/>
      <w:u w:val="single"/>
    </w:rPr>
  </w:style>
  <w:style w:type="paragraph" w:customStyle="1" w:styleId="CaseCaption">
    <w:name w:val="Case Caption"/>
    <w:basedOn w:val="Normal"/>
    <w:pPr>
      <w:spacing w:line="240" w:lineRule="exact"/>
    </w:pPr>
  </w:style>
  <w:style w:type="paragraph" w:customStyle="1" w:styleId="FooterTitle">
    <w:name w:val="Footer Title"/>
    <w:basedOn w:val="Footer"/>
    <w:pPr>
      <w:keepNext/>
      <w:keepLines/>
      <w:pBdr>
        <w:top w:val="single" w:sz="8" w:space="1" w:color="auto"/>
      </w:pBdr>
      <w:spacing w:before="60" w:line="200" w:lineRule="exact"/>
      <w:ind w:left="720" w:right="720"/>
      <w:jc w:val="center"/>
    </w:pPr>
    <w:rPr>
      <w:sz w:val="22"/>
    </w:rPr>
  </w:style>
  <w:style w:type="paragraph" w:customStyle="1" w:styleId="zYTableHeading">
    <w:name w:val="zY_TableHeading"/>
    <w:basedOn w:val="Normal"/>
    <w:pPr>
      <w:spacing w:before="480" w:line="240" w:lineRule="exact"/>
      <w:jc w:val="center"/>
    </w:pPr>
    <w:rPr>
      <w:b/>
      <w:bCs/>
    </w:rPr>
  </w:style>
  <w:style w:type="character" w:customStyle="1" w:styleId="zYField">
    <w:name w:val="zY_Field"/>
    <w:basedOn w:val="DefaultParagraphFont"/>
    <w:rPr>
      <w:dstrike w:val="0"/>
      <w:color w:val="0000FF"/>
      <w:sz w:val="16"/>
      <w:vertAlign w:val="baseline"/>
    </w:rPr>
  </w:style>
  <w:style w:type="paragraph" w:customStyle="1" w:styleId="Discovery">
    <w:name w:val="Discovery"/>
    <w:basedOn w:val="Normal"/>
    <w:next w:val="BodyTextFirst5"/>
    <w:pPr>
      <w:widowControl/>
      <w:spacing w:line="480" w:lineRule="exact"/>
    </w:pPr>
    <w:rPr>
      <w:sz w:val="28"/>
      <w:u w:val="single"/>
    </w:rPr>
  </w:style>
  <w:style w:type="paragraph" w:customStyle="1" w:styleId="zYPleadingLogo">
    <w:name w:val="zY_PleadingLogo"/>
    <w:basedOn w:val="Normal"/>
    <w:pPr>
      <w:framePr w:w="864" w:h="3946" w:hSpace="187" w:wrap="around" w:vAnchor="text" w:hAnchor="page" w:x="478" w:y="5074"/>
      <w:shd w:val="solid" w:color="FFFFFF" w:fill="FFFFFF"/>
    </w:pPr>
    <w:rPr>
      <w:noProof/>
    </w:rPr>
  </w:style>
  <w:style w:type="paragraph" w:customStyle="1" w:styleId="zYPlain">
    <w:name w:val="zY_Plain"/>
    <w:basedOn w:val="Normal"/>
  </w:style>
  <w:style w:type="paragraph" w:customStyle="1" w:styleId="PleadingFirstLine">
    <w:name w:val="Pleading First Line"/>
    <w:basedOn w:val="BodyText"/>
    <w:next w:val="BodyTextFirst5"/>
    <w:pPr>
      <w:ind w:firstLine="720"/>
    </w:pPr>
  </w:style>
  <w:style w:type="paragraph" w:customStyle="1" w:styleId="TOEHeading">
    <w:name w:val="TOE Heading"/>
    <w:basedOn w:val="Normal"/>
    <w:next w:val="Normal"/>
    <w:pPr>
      <w:spacing w:line="480" w:lineRule="exact"/>
      <w:jc w:val="center"/>
    </w:pPr>
    <w:rPr>
      <w:u w:val="single"/>
    </w:rPr>
  </w:style>
  <w:style w:type="character" w:customStyle="1" w:styleId="zYPlaceHolder">
    <w:name w:val="zY_PlaceHolder"/>
    <w:basedOn w:val="DefaultParagraphFont"/>
    <w:rPr>
      <w:color w:val="008000"/>
    </w:rPr>
  </w:style>
  <w:style w:type="paragraph" w:customStyle="1" w:styleId="CaseInfo">
    <w:name w:val="Case Info"/>
    <w:basedOn w:val="CaseCaption"/>
    <w:pPr>
      <w:tabs>
        <w:tab w:val="left" w:pos="1332"/>
      </w:tabs>
    </w:pPr>
  </w:style>
  <w:style w:type="paragraph" w:customStyle="1" w:styleId="OutlineBase">
    <w:name w:val="Outline Base"/>
    <w:basedOn w:val="Normal"/>
    <w:pPr>
      <w:widowControl/>
      <w:spacing w:line="480" w:lineRule="exact"/>
    </w:pPr>
  </w:style>
  <w:style w:type="paragraph" w:styleId="BalloonText">
    <w:name w:val="Balloon Text"/>
    <w:basedOn w:val="Normal"/>
    <w:semiHidden/>
    <w:rsid w:val="00317C9C"/>
    <w:rPr>
      <w:rFonts w:ascii="Tahoma" w:hAnsi="Tahoma" w:cs="Tahoma"/>
      <w:sz w:val="16"/>
      <w:szCs w:val="16"/>
    </w:rPr>
  </w:style>
  <w:style w:type="character" w:customStyle="1" w:styleId="FooterChar">
    <w:name w:val="Footer Char"/>
    <w:basedOn w:val="DefaultParagraphFont"/>
    <w:link w:val="Footer"/>
    <w:uiPriority w:val="99"/>
    <w:rsid w:val="0048343E"/>
    <w:rPr>
      <w:sz w:val="18"/>
    </w:rPr>
  </w:style>
  <w:style w:type="character" w:customStyle="1" w:styleId="HeaderChar">
    <w:name w:val="Header Char"/>
    <w:basedOn w:val="DefaultParagraphFont"/>
    <w:link w:val="Header"/>
    <w:uiPriority w:val="99"/>
    <w:rsid w:val="0048343E"/>
  </w:style>
  <w:style w:type="paragraph" w:styleId="ListParagraph">
    <w:name w:val="List Paragraph"/>
    <w:basedOn w:val="Normal"/>
    <w:uiPriority w:val="34"/>
    <w:qFormat/>
    <w:rsid w:val="00BB4917"/>
    <w:pPr>
      <w:widowControl/>
      <w:ind w:left="720"/>
      <w:contextualSpacing/>
    </w:pPr>
    <w:rPr>
      <w:sz w:val="24"/>
      <w:szCs w:val="24"/>
    </w:rPr>
  </w:style>
  <w:style w:type="character" w:styleId="UnresolvedMention">
    <w:name w:val="Unresolved Mention"/>
    <w:basedOn w:val="DefaultParagraphFont"/>
    <w:uiPriority w:val="99"/>
    <w:semiHidden/>
    <w:unhideWhenUsed/>
    <w:rsid w:val="004A7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2.arb.ca.gov/our-work/programs/advanced-clean-flee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02.safelinks.protection.outlook.com/?url=http%3A%2F%2Fwww.fairfield.ca.gov%2Fbiz&amp;data=05%7C02%7Cpuprety%40fairfield.ca.gov%7C6f5673056c5f400aada108dc184f393a%7C48b8b9bb26f34b8fa2147fb422430da5%7C0%7C0%7C638411975761594421%7CUnknown%7CTWFpbGZsb3d8eyJWIjoiMC4wLjAwMDAiLCJQIjoiV2luMzIiLCJBTiI6Ik1haWwiLCJXVCI6Mn0%3D%7C3000%7C%7C%7C&amp;sdata=MBjiRRYFZ3daha8IzDItAa9%2B6PktOjGJVW9plVcjk%2B8%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skmanagement@fairfiel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bf7b95b-7994-4681-8693-1d9450a6d4ac}" enabled="1" method="Standard" siteId="{48b8b9bb-26f3-4b8f-a214-7fb422430da5}"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Uprety, Pratikshya</dc:creator>
  <cp:lastModifiedBy>Uprety, Pratikshya</cp:lastModifiedBy>
  <cp:revision>2</cp:revision>
  <dcterms:created xsi:type="dcterms:W3CDTF">2026-02-24T20:31:00Z</dcterms:created>
  <dcterms:modified xsi:type="dcterms:W3CDTF">2026-02-24T20:31:00Z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11245</vt:lpwstr>
  </property>
  <property fmtid="{D5CDD505-2E9C-101B-9397-08002B2CF9AE}" pid="3" name="DocID">
    <vt:lpwstr>935596</vt:lpwstr>
  </property>
  <property fmtid="{D5CDD505-2E9C-101B-9397-08002B2CF9AE}" pid="4" name="DocVersion">
    <vt:lpwstr>3</vt:lpwstr>
  </property>
  <property fmtid="{D5CDD505-2E9C-101B-9397-08002B2CF9AE}" pid="5" name="Matter">
    <vt:lpwstr>0001</vt:lpwstr>
  </property>
  <property fmtid="{D5CDD505-2E9C-101B-9397-08002B2CF9AE}" pid="6" name="RWG Trailer">
    <vt:lpwstr>11245-0001\2165585v2.doc</vt:lpwstr>
  </property>
</Properties>
</file>